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eastAsia="zh-CN"/>
        </w:rPr>
        <w:t>新一轮退耕还草补助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u w:val="single"/>
        </w:rPr>
        <w:t>新一轮退耕还草补助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  <w:t>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9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highlight w:val="none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《林业草原改革发展资金管理办法》；《自然资源部 国家林草局 国家发展改革委 财政部 农业农村部关于完善政策措施巩固退耕还林还草成果的通知》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；财资环〔2022〕171号；自然资发〔2022〕191号。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9" w:firstLineChars="200"/>
        <w:textAlignment w:val="auto"/>
        <w:rPr>
          <w:rFonts w:hint="eastAsia" w:ascii="仿宋" w:hAnsi="仿宋" w:eastAsia="仿宋" w:cs="仿宋"/>
          <w:b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highlight w:val="none"/>
        </w:rPr>
        <w:t>二、补助对象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实施新一轮退耕还林还草工程的退耕户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退耕还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草补助资金1000元/亩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分三次发放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种苗费150元/亩，第一年补助450元/亩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第三年补助400元/亩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“一卡通”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每批次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群众如对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u w:val="single"/>
        </w:rPr>
        <w:t>新一轮退耕还草补助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发放工作有意见建议的，可拨打以下电话。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2.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伽师县自然资源局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13899132793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62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eastAsia="zh-CN"/>
        </w:rPr>
        <w:t>伽师县自然资源局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  <w:highlight w:val="none"/>
        </w:rPr>
      </w:pPr>
    </w:p>
    <w:sectPr>
      <w:headerReference r:id="rId3" w:type="default"/>
      <w:footerReference r:id="rId4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CE86172"/>
    <w:rsid w:val="0E796C7F"/>
    <w:rsid w:val="14FC6A64"/>
    <w:rsid w:val="221E5B18"/>
    <w:rsid w:val="224D6EFC"/>
    <w:rsid w:val="23187277"/>
    <w:rsid w:val="2CC02FFE"/>
    <w:rsid w:val="45CD5EBB"/>
    <w:rsid w:val="558A2A43"/>
    <w:rsid w:val="56257736"/>
    <w:rsid w:val="56FB1B5C"/>
    <w:rsid w:val="58587255"/>
    <w:rsid w:val="674B6629"/>
    <w:rsid w:val="71FA79CC"/>
    <w:rsid w:val="749B2D1B"/>
    <w:rsid w:val="74CA552F"/>
    <w:rsid w:val="76807E0D"/>
    <w:rsid w:val="788F3735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2024-05-14T04:29:01Z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