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伽师县住建局2023年公益性岗位保洁员工资项目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伽师县住房和城乡建设局(本级)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李丽丽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以及相关政策文件与规定，旨在评价伽师县住建局2023年公益性岗位保洁员工资项目实施前期、过程及效果，评价财政预算资金使用的效率及效益。通过该项目的实施，建成后可带动7131人次受益，向村民宣传垃圾分类，环保知识，引导村民养成良好的卫生习惯，通过以上实施，乡镇保洁员有效的提高保洁员的工作效率和质量，为村民提供良好的生活环境，可持续使用改造后效益20年以上，同时对当地群众居住、生活进行改善作用。</w:t>
        <w:br/>
        <w:t>2. 主要内容及实施情况</w:t>
        <w:br/>
        <w:t>本项目主要服务于当地城市人文发展和社会发展的发展。在政府的支持群众的配合带动和引导下，在本县伽师县公益性岗位工资范围内及各村建立保洁员台账，使伽师县公益性岗位工资逐渐成为本县城市人文发展和社会发展的重要手段。项目建设可有效带动村民养成良好的卫生习惯，提高了居民的生活水平。项目的实施完毕，并为贫困村民增加了收入，解决了生活困难，提高了生活质量。</w:t>
        <w:br/>
        <w:t>3.项目实施主体</w:t>
        <w:br/>
        <w:t>伽师县住房和城乡建设局为行政单位，决算编制范围的有1个办公室：综合办公室。</w:t>
        <w:br/>
        <w:t>编制人数31人，其中：行政人员编制7人、工勤1人、参公7人、事业编制15人、自收自支1人。实有在职人数33人，其中：行政在职8人、参公7人、事业在职18人。</w:t>
        <w:br/>
        <w:t>4. 资金投入和使用情况</w:t>
        <w:br/>
        <w:t>《资金申请报告》共安排下达资金891.38万元，为县级资金，最终确定项目资金总数为891.38万元。</w:t>
        <w:br/>
        <w:t>截至2023年12月31日，实际支出891.38万元，预算执行率100%。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</w:t>
        <w:br/>
        <w:t>1.项目绩效总目标</w:t>
        <w:br/>
        <w:t>本项目主要服务于当地城市人文发展和社会发展。在政府的支持群众的配合带动和引导下，在本县伽师县公益性岗位工资范围内及各村建立保洁员台账，使伽师县公益性岗位工资逐渐成为本县城市人文发展和社会发展的重要手段。项目建设可有效带动村民养成良好的卫生习惯，提高了居民的生活水平。项目的实施完毕，并为贫困村民增加了收入，解决了生活困难，提高了生活质量。</w:t>
        <w:br/>
        <w:t>2.阶段性目标</w:t>
        <w:br/>
        <w:t>实施的前期准备工作：乡镇申请、会议研究、确定人数、人员审核、审批资金</w:t>
        <w:br/>
        <w:t>具体实施工作：依据变更后批复完成伽师县公益性岗位工资</w:t>
        <w:br/>
        <w:t>验收阶段的具体工作：严格执行考勤制度、挂账及时处理、按时完成公益性岗位工资发放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和喀什地区财政局《喀什地区财政支出绩效评价管理暂行办法》（喀地财预〔2019〕18号）等相关政策文件与规定，我单位针对伽师县住建局2023年公益性岗位保洁员工资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张爱民任评价组组长，绩效评价工作职责为负责全盘工作。</w:t>
        <w:br/>
        <w:t>李利利任评价组副组长，绩效评价工作职责为对项目实施情况进行实地调查。</w:t>
        <w:br/>
        <w:t>张爱民、马燕辉、李利利、王彩玲、任评价组成员，绩效评价工作职责为负责资料审核等工作。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住建局2023年公益性岗位保洁员工资项目，项目实施后，向村民宣传垃圾分类，环保知识，引导村民养成良好的卫生习惯，为村民提供良好的生活环境。项目实施主要通过项目决策、项目过程、项目产出以及项目效益等方面进行评价，其中：</w:t>
        <w:br/>
        <w:t>项目决策：该项目主要通《资金申请报告》文件立项，项目实施符合相关文件要求，项目立项依据充分，立项程序规范。 </w:t>
        <w:br/>
        <w:t>项目过程：伽师县住建局2023年公益性岗位保洁员工资项目预算安排891.38万元，实际支出891.38万元，预算执行率100%。项目资金使用合规，项目财务管理制度健全，财务监控到位，所有资金支付均按照国库集中支付制度严格执行，现有项目管理制度执行情况良好。</w:t>
        <w:br/>
        <w:t>项目产出：保障公益性岗位人员人数7131人次、考核合格率100%。</w:t>
        <w:br/>
        <w:t>项目效益：通过实施此项目有效提高保洁员的工作效率和质量，为村民提供良好的生活环境，环境卫生效益，增加保洁员的收入。</w:t>
        <w:br/>
        <w:t>经评价组通过实地调研、综合分析法、问卷调查法等方式，主要采用综合分析法对项目的决策、实施、产出、效益进行综合评价分析，最终评分100分。</w:t>
        <w:br/>
        <w:t>伽师县乡镇保洁员工资发放项目得分情况表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住建局2023年公益性岗位保洁员工资项目主要用于按照1250元/人次标准发放7131人次公益性岗位保洁员工资。项目实施后有效保障保洁员的基本生活，提升保洁员工作积极性，提高环境卫生管理水平。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结合《伽师县住房和城乡建设局职能配置、内设机构和人员编制规定》职责，并组织实施。围绕2023年度工作重点和工作计划制定经费预算。</w:t>
        <w:br/>
        <w:t>①项目立项符合国家法律法规、国民经济发展规划和相关政策得1分。</w:t>
        <w:br/>
        <w:t>②项目立项符合行业发展规划和政策要求得0.5分。</w:t>
        <w:br/>
        <w:t>③项目立项是根据《伽师县住房和城乡建设局职能配置、内设机构和人员编制规定》综合办公室工作职责，故项目立项与部门职责范围相符，属于部门履职所需，得0.5分。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①项目根据决策依据编制工作计划和经费预算，经过与马燕辉分管领导进行沟通、筛选确定经费预算计划，上党委会研究确定最终预算方案，严格按照规定的程序申请设立，得1分。</w:t>
        <w:br/>
        <w:t>②项目的审批文件及材料有《专项资金审批表》、《单位会议纪要》等，符合相关要求，得0.5分。</w:t>
        <w:br/>
        <w:t>③事前已经过必要的可行性研究、专家论证、风险评估、绩效评估、集体决策，文件及材料有《保洁员项目实施方案》、《单位会议纪要》得0.5分。</w:t>
        <w:br/>
        <w:t>综上，该指标满分为2分，根据评分标准得2分。</w:t>
        <w:br/>
        <w:t>（2）绩效目标合理性：</w:t>
        <w:br/>
        <w:t>我单位对本项目制定了实施方案，明确了总体思路及目标、并对任务进行了详细分解，对目标进行了细化。</w:t>
        <w:br/>
        <w:t>①项目严格按照《2023年自治区分行业分领域绩效指标体系》、《保洁员项目实施方案》设置了《项目支出绩效目标表》得0.5分。</w:t>
        <w:br/>
        <w:t>②项目绩效目标中设立了考勤制度、公益性岗位管理制度等核心指标内容，与本项目实际工作内容相关，得1分；</w:t>
        <w:br/>
        <w:t>③项目预期产出效益和效果是符合正常的业绩水平得0.5分。</w:t>
        <w:br/>
        <w:t>④经查证《项目支出绩效目标表》、《资金申请报告》、等相关资料，本项目预算确定金额、预算批复的项目投资额都为891.38万元，故绩效目标金额与预算确定的项目投资额或资金量相匹配，得1分。</w:t>
        <w:br/>
        <w:t>综上，该指标满分3分，根据评分标准得3分。</w:t>
        <w:br/>
        <w:t>（3）绩效指标明确性：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（4）预算编制科学性：</w:t>
        <w:br/>
        <w:t>①根据《会议纪要》，本项目预算编制经过科学论证，得1分。</w:t>
        <w:br/>
        <w:t>②根据《资金申请报告》、《保洁员项目实施方案》本项目预算内容与项目内容匹配，得1分。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（5）资金分配合理性：</w:t>
        <w:br/>
        <w:t>①本项目以《资金申请报告》为依据进行资金分配，预算资金分配依据充分，得2.5分。</w:t>
        <w:br/>
        <w:t>②根据本项目《保洁员项目实施方案》资金分配额度合理，与我单位实际情况相适应，得2.5分。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资金申请报告》，预算安排总额为891.38万元，实际到位891.38万元，资金到位率100%。资金到位率=（实际到位资金/预算资金）×100%=（891.38万元/891.38万元）×100%=100%，得5分。综上，该指标满分5分，根据评分标准得5分。   </w:t>
        <w:br/>
        <w:t>（2）预算执行率：</w:t>
        <w:br/>
        <w:t>本项目预算编制较为详细，项目资金支出总体能够按照预算执行。</w:t>
        <w:br/>
        <w:t>经查证支付凭证、资金申请报告资料，该项目实际到位资金为891.38万元，实际支出资金为891.38万元，预算执行率=（实际支出资金/实际到位资金）×100%=（891.38万元/891.38万元）100%=100%，得5分。</w:t>
        <w:br/>
        <w:t>综上，该指标满分5分，根据评分标准得5分。</w:t>
        <w:br/>
        <w:t>（3）资金使用合规性：</w:t>
        <w:br/>
        <w:t>①经查证项目的支付凭证，项目资金的使用依据《伽师县住建局支出管理内部控制制度》和《伽师县住建局预算编制与审核》“专款专用的使用要求”，得1分。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④经查证，项目资金使用不存在截留、挤占、挪用、虚列支出等情况，得2分。综上，该指标满分5分，根据评分标准得5分。</w:t>
        <w:br/>
        <w:t>（4）管理制度健全性：</w:t>
        <w:br/>
        <w:t>①我单位制定了《伽师县住房和城乡建设局预算绩效管理工作实施办法》，《伽师县住房和城乡建设局收支业务管理制度》等健全完整的各项管理制度，得1分。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公益性岗位人员工资发放项目的组织领导，确保项目保质保量的按照相关规定及程序完成，成立项目领导小组，具体如下：</w:t>
        <w:br/>
        <w:t>马燕辉任组长，职责为负责全盘工作。</w:t>
        <w:br/>
        <w:t>张爱民任副组长，职责为对项目实施情况进行实地调查。</w:t>
        <w:br/>
        <w:t>李利利任成员，职责为负责资料审核等工作。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保障公益性岗位人员人数指标，预期指标值为=7131人次，实际完成值为7131人次，指标完成率为100%，与预期目标一致，根据评分标准，该指标不扣分，得10分。</w:t>
        <w:br/>
        <w:t>合计得10分。</w:t>
        <w:br/>
        <w:t>（2）对于“产出质量”：</w:t>
        <w:br/>
        <w:t>考核合格率指标，预期指标值为=100%，实际完成值为100%，指标完成率为100%，与预期目标一致，根据评分标准，该指标不扣分，得10分。</w:t>
        <w:br/>
        <w:t>合计得10分。</w:t>
        <w:br/>
        <w:t>（3）对于“产出时效”：</w:t>
        <w:br/>
        <w:t>工资发放及时率指标，预期指标值为=100%，实际完成值为100%，指标完成率为100%，与预期目标一致，根据评分标准，该指标不扣分，得5分。</w:t>
        <w:br/>
        <w:t>保障公益性岗位人员薪酬月数，预期指标值为=12个月，实际完成值为12个月，指标完成率为100%，与预期目标一致，根据评分标准，该指标不扣分，得5分。</w:t>
        <w:br/>
        <w:t>合计得10分。</w:t>
        <w:br/>
        <w:t>（4）对于“产出成本”：</w:t>
        <w:br/>
        <w:t>公益性岗位人员薪酬成本指标，预期指标值为≤1250元/人次，实际完成值为1250元/人次，指标完成率为100%，与预期目标一致，项目经费都能控制绩效目标范围内，根据评分标准，该指标不扣分，得10分。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提高环境卫生管理水平指标，该指标预期指标值为有效提高，实际完成值为有效提高，指标完成率为100%，与预期指标一致，根据评分标准，该指标不扣分，得10分。</w:t>
        <w:br/>
        <w:t>（2）对于“经济效益指标”：</w:t>
        <w:br/>
        <w:t>无</w:t>
        <w:br/>
        <w:t>（3）对于“生态效益指标”：</w:t>
        <w:br/>
        <w:t>无</w:t>
        <w:br/>
        <w:t>实施效益指标合计得10分。</w:t>
        <w:br/>
        <w:t>2.满意度指标:</w:t>
        <w:br/>
        <w:t>对于满意度指标：公益性岗位保洁员满意度，该指标预期指标值为≥95%，实际完成值为=95%，指标完成率为100%，达到预期目标，根据评分标准，该指标不扣分,得10分。</w:t>
        <w:br/>
        <w:t>（1）调研对象</w:t>
        <w:br/>
        <w:t>本次问卷调查的对象为公益性岗位保洁员。</w:t>
        <w:br/>
        <w:t>（2）调研方式</w:t>
        <w:br/>
        <w:t>本次计划采取简单随机抽样的方式，对伽师县住建局2023年公益性岗位保洁员工资项目的受益对象进行线下问卷调查；在单位的协调下，组织安排了问卷调研工作。本次问卷调查采取线下问卷调查方式，回收有效问卷共计20份。</w:t>
        <w:br/>
        <w:t>（3）满意度计算模型</w:t>
        <w:br/>
        <w:t>满意度=∑样本数（“非常满意”×1.0分+“满意”×0.8分+“比较满意”×0.6分+“不满意”×0.3分+“非常不满意”×0分）/总样本数×100%</w:t>
        <w:br/>
        <w:t>（4）调查结果</w:t>
        <w:br/>
        <w:t>公益岗位保洁员服务对象满意度=100%</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伽师县住建局2023年公益性岗位保洁员工资项目预算891.38万元，到位891.38万元，实际支出891.38万元，预算执行率为100%，项目绩效指标总体完成率为100%，此项目无偏差。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绩效评价工作，有县政府主要领导亲自挂帅，分管县领导具体负责，从项目到资金，均能及时向县领导汇报项目进度，确保项目按期执行完毕。二是本项目实施效果较好的原因主要是管理制度完善、责任落实到位，跟踪考核机制完善且运行有效，在项目实施过程中创新管理办法，通过预算绩效管理，总结了工作中的较好的经验，如：在项目预算的执行过程中，会同县财政局从资金使用、会计核算两个环节加强资金管理。</w:t>
        <w:br/>
        <w:t>（二）存在问题及原因分析</w:t>
        <w:br/>
        <w:t>一是人员变动大不稳固：工资可能无法根据实际情况进行及时调整，例如物价上涨等因素可能导致补贴的实际价值降低。</w:t>
        <w:br/>
        <w:t>二是通过预算绩效管理，发现了工作中存在的不足，公益性岗位保洁员工资发放项目资金的使用因不可抗因素存在误时发放的问题。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1.建立高效的发放机制：政府或相关组织应优化工资发放的流程，减少不必要的环节和繁琐的手续，确保补助能够及时、准确地发放到志愿者手中。</w:t>
        <w:br/>
        <w:t>2.进一步完善单位内控制度，对因不可抗因素存在误时发放的问题，进一步研究探讨，提出可行性内控制度。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