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F4F" w:rsidRDefault="00571F4F">
      <w:pPr>
        <w:spacing w:line="560" w:lineRule="exact"/>
        <w:ind w:firstLine="1065"/>
        <w:jc w:val="center"/>
        <w:rPr>
          <w:rFonts w:ascii="华文中宋" w:eastAsia="华文中宋" w:hAnsi="华文中宋" w:cs="宋体"/>
          <w:b/>
          <w:spacing w:val="6"/>
          <w:kern w:val="0"/>
          <w:sz w:val="52"/>
          <w:szCs w:val="52"/>
        </w:rPr>
      </w:pPr>
    </w:p>
    <w:p w:rsidR="00571F4F" w:rsidRDefault="00571F4F">
      <w:pPr>
        <w:spacing w:line="560" w:lineRule="exact"/>
        <w:ind w:firstLine="1065"/>
        <w:jc w:val="center"/>
        <w:rPr>
          <w:rFonts w:ascii="华文中宋" w:eastAsia="华文中宋" w:hAnsi="华文中宋" w:cs="宋体"/>
          <w:b/>
          <w:spacing w:val="6"/>
          <w:kern w:val="0"/>
          <w:sz w:val="52"/>
          <w:szCs w:val="52"/>
        </w:rPr>
      </w:pPr>
    </w:p>
    <w:p w:rsidR="00571F4F" w:rsidRDefault="00571F4F">
      <w:pPr>
        <w:spacing w:line="560" w:lineRule="exact"/>
        <w:ind w:firstLine="1065"/>
        <w:jc w:val="center"/>
        <w:rPr>
          <w:rFonts w:ascii="华文中宋" w:eastAsia="华文中宋" w:hAnsi="华文中宋" w:cs="宋体"/>
          <w:b/>
          <w:spacing w:val="6"/>
          <w:kern w:val="0"/>
          <w:sz w:val="52"/>
          <w:szCs w:val="52"/>
        </w:rPr>
      </w:pPr>
    </w:p>
    <w:p w:rsidR="006875F9" w:rsidRPr="006875F9" w:rsidRDefault="006875F9" w:rsidP="006875F9">
      <w:pPr>
        <w:spacing w:line="240" w:lineRule="auto"/>
        <w:ind w:firstLineChars="0" w:firstLine="0"/>
        <w:jc w:val="center"/>
        <w:outlineLvl w:val="0"/>
        <w:rPr>
          <w:rFonts w:ascii="方正小标宋_GBK" w:eastAsia="方正小标宋_GBK" w:hAnsi="Arial"/>
          <w:b/>
          <w:sz w:val="44"/>
          <w:szCs w:val="44"/>
        </w:rPr>
      </w:pPr>
      <w:r w:rsidRPr="006875F9">
        <w:rPr>
          <w:rFonts w:ascii="方正小标宋_GBK" w:eastAsia="方正小标宋_GBK" w:hAnsi="Arial" w:hint="eastAsia"/>
          <w:b/>
          <w:sz w:val="44"/>
          <w:szCs w:val="44"/>
        </w:rPr>
        <w:t>伽师县铁日木乡人民政府2023年巩固拓展脱贫攻坚成果衔接推进乡村振兴项目资金</w:t>
      </w:r>
    </w:p>
    <w:p w:rsidR="006875F9" w:rsidRPr="006875F9" w:rsidRDefault="006875F9" w:rsidP="006875F9">
      <w:pPr>
        <w:spacing w:line="240" w:lineRule="auto"/>
        <w:ind w:firstLineChars="0" w:firstLine="0"/>
        <w:jc w:val="center"/>
        <w:outlineLvl w:val="0"/>
        <w:rPr>
          <w:rFonts w:ascii="方正小标宋_GBK" w:eastAsia="方正小标宋_GBK" w:hAnsi="Arial"/>
          <w:b/>
          <w:sz w:val="44"/>
          <w:szCs w:val="44"/>
        </w:rPr>
      </w:pPr>
      <w:r w:rsidRPr="006875F9">
        <w:rPr>
          <w:rFonts w:ascii="方正小标宋_GBK" w:eastAsia="方正小标宋_GBK" w:hAnsi="Arial" w:hint="eastAsia"/>
          <w:b/>
          <w:sz w:val="44"/>
          <w:szCs w:val="44"/>
        </w:rPr>
        <w:t>绩效自评总结报告</w:t>
      </w:r>
    </w:p>
    <w:p w:rsidR="00571F4F" w:rsidRPr="006A2C93" w:rsidRDefault="00571F4F">
      <w:pPr>
        <w:spacing w:line="560" w:lineRule="exact"/>
        <w:ind w:firstLine="1064"/>
        <w:jc w:val="center"/>
        <w:rPr>
          <w:rFonts w:ascii="方正大标宋简体" w:eastAsia="方正大标宋简体" w:hAnsi="华文中宋" w:cs="宋体"/>
          <w:spacing w:val="6"/>
          <w:kern w:val="0"/>
          <w:sz w:val="52"/>
          <w:szCs w:val="52"/>
        </w:rPr>
      </w:pPr>
    </w:p>
    <w:p w:rsidR="006875F9" w:rsidRPr="006875F9" w:rsidRDefault="006875F9" w:rsidP="006875F9">
      <w:pPr>
        <w:spacing w:line="240" w:lineRule="auto"/>
        <w:ind w:firstLineChars="0" w:firstLine="0"/>
        <w:jc w:val="center"/>
        <w:rPr>
          <w:rFonts w:ascii="方正小标宋_GBK" w:eastAsia="方正小标宋_GBK"/>
          <w:kern w:val="0"/>
          <w:sz w:val="44"/>
          <w:szCs w:val="44"/>
          <w:lang w:bidi="en-US"/>
        </w:rPr>
      </w:pPr>
      <w:r w:rsidRPr="006875F9">
        <w:rPr>
          <w:rFonts w:ascii="方正小标宋_GBK" w:eastAsia="方正小标宋_GBK" w:hint="eastAsia"/>
          <w:kern w:val="0"/>
          <w:sz w:val="44"/>
          <w:szCs w:val="44"/>
          <w:lang w:bidi="en-US"/>
        </w:rPr>
        <w:t>（2023年度）</w:t>
      </w:r>
    </w:p>
    <w:p w:rsidR="00571F4F" w:rsidRPr="006875F9" w:rsidRDefault="00571F4F">
      <w:pPr>
        <w:spacing w:line="560" w:lineRule="exact"/>
        <w:ind w:firstLine="624"/>
        <w:jc w:val="center"/>
        <w:rPr>
          <w:rFonts w:eastAsia="仿宋_GB2312" w:hAnsi="宋体" w:cs="宋体"/>
          <w:spacing w:val="6"/>
          <w:kern w:val="0"/>
          <w:sz w:val="30"/>
          <w:szCs w:val="30"/>
        </w:rPr>
      </w:pPr>
    </w:p>
    <w:p w:rsidR="00571F4F" w:rsidRDefault="00571F4F">
      <w:pPr>
        <w:spacing w:line="560" w:lineRule="exact"/>
        <w:ind w:firstLine="624"/>
        <w:jc w:val="center"/>
        <w:rPr>
          <w:rFonts w:eastAsia="仿宋_GB2312" w:hAnsi="宋体" w:cs="宋体"/>
          <w:spacing w:val="6"/>
          <w:kern w:val="0"/>
          <w:sz w:val="30"/>
          <w:szCs w:val="30"/>
        </w:rPr>
      </w:pPr>
    </w:p>
    <w:p w:rsidR="00571F4F" w:rsidRDefault="00571F4F">
      <w:pPr>
        <w:spacing w:line="560" w:lineRule="exact"/>
        <w:ind w:firstLine="624"/>
        <w:jc w:val="center"/>
        <w:rPr>
          <w:rFonts w:eastAsia="仿宋_GB2312" w:hAnsi="宋体" w:cs="宋体"/>
          <w:spacing w:val="6"/>
          <w:kern w:val="0"/>
          <w:sz w:val="30"/>
          <w:szCs w:val="30"/>
        </w:rPr>
      </w:pPr>
    </w:p>
    <w:p w:rsidR="00571F4F" w:rsidRDefault="00571F4F">
      <w:pPr>
        <w:spacing w:line="560" w:lineRule="exact"/>
        <w:ind w:firstLine="624"/>
        <w:rPr>
          <w:rFonts w:eastAsia="仿宋_GB2312" w:hAnsi="宋体" w:cs="宋体"/>
          <w:spacing w:val="6"/>
          <w:kern w:val="0"/>
          <w:sz w:val="30"/>
          <w:szCs w:val="30"/>
        </w:rPr>
      </w:pPr>
    </w:p>
    <w:p w:rsidR="00571F4F" w:rsidRDefault="00571F4F">
      <w:pPr>
        <w:spacing w:line="560" w:lineRule="exact"/>
        <w:ind w:firstLine="624"/>
        <w:rPr>
          <w:rFonts w:eastAsia="仿宋_GB2312" w:hAnsi="宋体" w:cs="宋体"/>
          <w:spacing w:val="6"/>
          <w:kern w:val="0"/>
          <w:sz w:val="30"/>
          <w:szCs w:val="30"/>
        </w:rPr>
      </w:pPr>
    </w:p>
    <w:p w:rsidR="00571F4F" w:rsidRDefault="0039611E">
      <w:pPr>
        <w:spacing w:line="560" w:lineRule="exact"/>
        <w:ind w:leftChars="232" w:left="742" w:firstLineChars="0" w:firstLine="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项目名称：伽师县铁日木乡</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年村组道路建设项目</w:t>
      </w:r>
    </w:p>
    <w:p w:rsidR="00571F4F" w:rsidRDefault="0039611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实施单位（公章）：伽师县铁日木乡人民政府</w:t>
      </w:r>
    </w:p>
    <w:p w:rsidR="00571F4F" w:rsidRDefault="0039611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主管部门（公章）：伽师县铁日木乡人民政府</w:t>
      </w:r>
    </w:p>
    <w:p w:rsidR="00571F4F" w:rsidRDefault="0039611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项目负责人（签章）：祁宗峰</w:t>
      </w:r>
    </w:p>
    <w:p w:rsidR="00571F4F" w:rsidRDefault="0039611E">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571F4F" w:rsidRDefault="00571F4F">
      <w:pPr>
        <w:spacing w:line="560" w:lineRule="exact"/>
        <w:ind w:firstLine="744"/>
        <w:jc w:val="left"/>
        <w:rPr>
          <w:rFonts w:eastAsia="仿宋_GB2312" w:hAnsi="宋体" w:cs="宋体"/>
          <w:spacing w:val="6"/>
          <w:kern w:val="0"/>
          <w:sz w:val="36"/>
          <w:szCs w:val="36"/>
        </w:rPr>
      </w:pPr>
    </w:p>
    <w:p w:rsidR="00571F4F" w:rsidRDefault="00571F4F">
      <w:pPr>
        <w:spacing w:line="560" w:lineRule="exact"/>
        <w:ind w:firstLine="667"/>
        <w:rPr>
          <w:rStyle w:val="a6"/>
          <w:rFonts w:ascii="仿宋" w:eastAsia="仿宋" w:hAnsi="仿宋" w:cs="仿宋"/>
          <w:bCs w:val="0"/>
          <w:spacing w:val="6"/>
          <w:szCs w:val="32"/>
        </w:rPr>
        <w:sectPr w:rsidR="00571F4F" w:rsidSect="006875F9">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6875F9" w:rsidRPr="006875F9" w:rsidRDefault="006875F9" w:rsidP="006875F9">
      <w:pPr>
        <w:spacing w:line="240" w:lineRule="auto"/>
        <w:ind w:firstLineChars="0" w:firstLine="0"/>
        <w:jc w:val="center"/>
        <w:outlineLvl w:val="0"/>
        <w:rPr>
          <w:rFonts w:ascii="方正小标宋_GBK" w:eastAsia="方正小标宋_GBK" w:hAnsi="Arial"/>
          <w:b/>
          <w:sz w:val="44"/>
          <w:szCs w:val="44"/>
        </w:rPr>
      </w:pPr>
      <w:r w:rsidRPr="006875F9">
        <w:rPr>
          <w:rFonts w:ascii="方正小标宋_GBK" w:eastAsia="方正小标宋_GBK" w:hAnsi="Arial" w:hint="eastAsia"/>
          <w:b/>
          <w:sz w:val="44"/>
          <w:szCs w:val="44"/>
        </w:rPr>
        <w:lastRenderedPageBreak/>
        <w:t>伽师县铁日木乡人民政府2023年巩固拓展脱贫攻坚成果衔接推进乡村振兴项目资金</w:t>
      </w:r>
    </w:p>
    <w:p w:rsidR="006875F9" w:rsidRPr="006875F9" w:rsidRDefault="006875F9" w:rsidP="006875F9">
      <w:pPr>
        <w:spacing w:line="240" w:lineRule="auto"/>
        <w:ind w:firstLineChars="0" w:firstLine="0"/>
        <w:jc w:val="center"/>
        <w:outlineLvl w:val="0"/>
        <w:rPr>
          <w:rFonts w:ascii="方正小标宋_GBK" w:eastAsia="方正小标宋_GBK" w:hAnsi="Arial"/>
          <w:b/>
          <w:sz w:val="44"/>
          <w:szCs w:val="44"/>
        </w:rPr>
      </w:pPr>
      <w:r w:rsidRPr="006875F9">
        <w:rPr>
          <w:rFonts w:ascii="方正小标宋_GBK" w:eastAsia="方正小标宋_GBK" w:hAnsi="Arial" w:hint="eastAsia"/>
          <w:b/>
          <w:sz w:val="44"/>
          <w:szCs w:val="44"/>
        </w:rPr>
        <w:t>绩效自评总结报告</w:t>
      </w:r>
    </w:p>
    <w:p w:rsidR="006875F9" w:rsidRDefault="006875F9">
      <w:pPr>
        <w:pStyle w:val="1"/>
        <w:spacing w:line="560" w:lineRule="exact"/>
        <w:ind w:firstLine="664"/>
        <w:rPr>
          <w:spacing w:val="6"/>
        </w:rPr>
      </w:pPr>
    </w:p>
    <w:p w:rsidR="00571F4F" w:rsidRDefault="0039611E">
      <w:pPr>
        <w:pStyle w:val="1"/>
        <w:spacing w:line="560" w:lineRule="exact"/>
        <w:ind w:firstLine="664"/>
        <w:rPr>
          <w:spacing w:val="6"/>
        </w:rPr>
      </w:pPr>
      <w:r>
        <w:rPr>
          <w:rFonts w:hint="eastAsia"/>
          <w:spacing w:val="6"/>
        </w:rPr>
        <w:t>一、绩效目标分解下达情况</w:t>
      </w:r>
    </w:p>
    <w:p w:rsidR="00571F4F" w:rsidRDefault="00F63CBC">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571F4F" w:rsidRDefault="0039611E">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571F4F" w:rsidRDefault="0039611E">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11月12日下发的《伽师县巩固拓展脱贫攻坚成果同乡村振兴有效衔接项目结余资金再使用项目计划备案报告》（伽党农领字〔2023〕23号）文件，项目到位资金为</w:t>
      </w:r>
      <w:r>
        <w:rPr>
          <w:rFonts w:ascii="方正仿宋_GBK" w:hAnsi="方正仿宋_GBK" w:cs="方正仿宋_GBK"/>
          <w:spacing w:val="6"/>
        </w:rPr>
        <w:t>66.74</w:t>
      </w:r>
      <w:r>
        <w:rPr>
          <w:rFonts w:ascii="方正仿宋_GBK" w:hAnsi="方正仿宋_GBK" w:cs="方正仿宋_GBK" w:hint="eastAsia"/>
          <w:spacing w:val="6"/>
        </w:rPr>
        <w:t>万元。</w:t>
      </w:r>
    </w:p>
    <w:p w:rsidR="00571F4F" w:rsidRDefault="0039611E">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本项目计划投资</w:t>
      </w:r>
      <w:r>
        <w:rPr>
          <w:rFonts w:ascii="方正仿宋_GBK" w:hAnsi="方正仿宋_GBK" w:cs="方正仿宋_GBK"/>
          <w:spacing w:val="6"/>
        </w:rPr>
        <w:t>66.74</w:t>
      </w:r>
      <w:r>
        <w:rPr>
          <w:rFonts w:ascii="方正仿宋_GBK" w:hAnsi="方正仿宋_GBK" w:cs="方正仿宋_GBK" w:hint="eastAsia"/>
          <w:spacing w:val="6"/>
        </w:rPr>
        <w:t>万元，在伽师县铁日木乡4个村新建村组道路 1.47km，主要建设内容为路基、路面、桥涵及其他安全附属设施等。</w:t>
      </w:r>
    </w:p>
    <w:p w:rsidR="00571F4F" w:rsidRDefault="0039611E">
      <w:pPr>
        <w:spacing w:line="560" w:lineRule="exact"/>
        <w:ind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rsidR="00571F4F" w:rsidRDefault="0039611E">
      <w:pPr>
        <w:spacing w:line="560" w:lineRule="exact"/>
        <w:ind w:firstLine="667"/>
        <w:rPr>
          <w:b/>
          <w:spacing w:val="6"/>
        </w:rPr>
      </w:pPr>
      <w:r>
        <w:rPr>
          <w:rFonts w:hint="eastAsia"/>
          <w:b/>
          <w:spacing w:val="6"/>
        </w:rPr>
        <w:t>1</w:t>
      </w:r>
      <w:r>
        <w:rPr>
          <w:rFonts w:hint="eastAsia"/>
          <w:b/>
          <w:spacing w:val="6"/>
        </w:rPr>
        <w:t>、项目绩效总体目标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本项目计划投资</w:t>
      </w:r>
      <w:r>
        <w:rPr>
          <w:rFonts w:ascii="方正仿宋_GBK" w:hAnsi="方正仿宋_GBK" w:cs="方正仿宋_GBK"/>
          <w:spacing w:val="6"/>
        </w:rPr>
        <w:t>66.74</w:t>
      </w:r>
      <w:r>
        <w:rPr>
          <w:rFonts w:ascii="方正仿宋_GBK" w:hAnsi="方正仿宋_GBK" w:cs="方正仿宋_GBK" w:hint="eastAsia"/>
          <w:spacing w:val="6"/>
        </w:rPr>
        <w:t>万元，在伽师县铁日木乡4个村</w:t>
      </w:r>
      <w:r>
        <w:rPr>
          <w:rFonts w:ascii="方正仿宋_GBK" w:hAnsi="方正仿宋_GBK" w:cs="方正仿宋_GBK" w:hint="eastAsia"/>
          <w:spacing w:val="6"/>
        </w:rPr>
        <w:lastRenderedPageBreak/>
        <w:t>新建村组道路 1.47km，主要建设内容为路基、路面、桥涵及其他安全附属设施等，本项目的实施，将大大改善项目影响区的居民出行条件，以缓解日益紧迫的交通需求压力，为经济发展提供有力支持</w:t>
      </w:r>
      <w:r w:rsidR="006A2C93">
        <w:rPr>
          <w:rFonts w:ascii="方正仿宋_GBK" w:hAnsi="方正仿宋_GBK" w:cs="方正仿宋_GBK" w:hint="eastAsia"/>
          <w:spacing w:val="6"/>
        </w:rPr>
        <w:t>，</w:t>
      </w:r>
      <w:r>
        <w:rPr>
          <w:rFonts w:ascii="方正仿宋_GBK" w:hAnsi="方正仿宋_GBK" w:cs="方正仿宋_GBK" w:hint="eastAsia"/>
          <w:spacing w:val="6"/>
        </w:rPr>
        <w:t>预期受益脱贫户满意度不低于95%。</w:t>
      </w:r>
    </w:p>
    <w:p w:rsidR="00571F4F" w:rsidRDefault="0039611E">
      <w:pPr>
        <w:spacing w:line="560" w:lineRule="exact"/>
        <w:ind w:firstLine="667"/>
        <w:rPr>
          <w:rFonts w:ascii="方正仿宋_GBK" w:hAnsi="方正仿宋_GBK" w:cs="方正仿宋_GBK"/>
          <w:b/>
          <w:spacing w:val="6"/>
        </w:rPr>
      </w:pPr>
      <w:r>
        <w:rPr>
          <w:rFonts w:hint="eastAsia"/>
          <w:b/>
          <w:spacing w:val="6"/>
        </w:rPr>
        <w:t>2</w:t>
      </w:r>
      <w:r>
        <w:rPr>
          <w:rFonts w:hint="eastAsia"/>
          <w:b/>
          <w:spacing w:val="6"/>
        </w:rPr>
        <w:t>、具体绩效指标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“新建改建公路里程（公里）”指标，预期指标值为等于1.47公里。</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r>
        <w:rPr>
          <w:rFonts w:ascii="方正仿宋_GBK" w:hAnsi="方正仿宋_GBK" w:cs="方正仿宋_GBK" w:hint="eastAsia"/>
          <w:spacing w:val="6"/>
        </w:rPr>
        <w:tab/>
        <w:t xml:space="preserve">  </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“项目（工程）完成及时率（%）”指标，预期指标值为100%；</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 成本指标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“建筑安装工程费（万元）”指标，预期指标值为小于等于63.29 万元；</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“工程建设其他费用（万元）”指标，预期指标值为小于等于3.45万元。</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“受益脱贫人口数”指标，预期指标值为大于等于1250 人。</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“乡村道路设计使用年限（年）”指标，预期指标值为大于等于</w:t>
      </w:r>
      <w:r>
        <w:rPr>
          <w:rFonts w:ascii="方正仿宋_GBK" w:hAnsi="方正仿宋_GBK" w:cs="方正仿宋_GBK"/>
          <w:spacing w:val="6"/>
        </w:rPr>
        <w:t>10</w:t>
      </w:r>
      <w:r>
        <w:rPr>
          <w:rFonts w:ascii="方正仿宋_GBK" w:hAnsi="方正仿宋_GBK" w:cs="方正仿宋_GBK" w:hint="eastAsia"/>
          <w:spacing w:val="6"/>
        </w:rPr>
        <w:t>年。</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“受益脱贫人口满意度（%）”指标，预期指标值为大于等于95%。</w:t>
      </w:r>
    </w:p>
    <w:p w:rsidR="00571F4F" w:rsidRDefault="0039611E">
      <w:pPr>
        <w:pStyle w:val="1"/>
        <w:spacing w:line="560" w:lineRule="exact"/>
        <w:ind w:firstLine="664"/>
        <w:rPr>
          <w:spacing w:val="6"/>
        </w:rPr>
      </w:pPr>
      <w:r>
        <w:rPr>
          <w:rFonts w:hint="eastAsia"/>
          <w:spacing w:val="6"/>
        </w:rPr>
        <w:t>二、绩效自评工作开展情况</w:t>
      </w:r>
    </w:p>
    <w:p w:rsidR="00571F4F" w:rsidRDefault="0039611E">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w:t>
      </w:r>
      <w:r>
        <w:rPr>
          <w:rFonts w:ascii="方正仿宋_GBK" w:hAnsi="方正仿宋_GBK" w:cs="方正仿宋_GBK" w:hint="eastAsia"/>
          <w:spacing w:val="6"/>
        </w:rPr>
        <w:lastRenderedPageBreak/>
        <w:t>（包括项目效果中的社会效益、可持续影响、服务对象满意度）四个维度进行综合绩效评价。</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铁日木乡2023年村组道路建设项目，评价核心为项目资金、项目产出、项目效益。</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绩效自评开展时间2024年01月01日至15日。</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571F4F" w:rsidRDefault="0039611E">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我单位于2024年01月01日，确定绩效评价工作小组，正式开始前期准备工作，通过对评价对象前期调研，确定了评价的目的、方法以及评价的原则，根据项目的内容和特征制定了评价指标体系及评价标准。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Pr>
          <w:rFonts w:ascii="方正仿宋_GBK" w:hAnsi="方正楷体简体" w:cs="方正楷体简体" w:hint="eastAsia"/>
          <w:color w:val="000000" w:themeColor="text1"/>
          <w:szCs w:val="32"/>
        </w:rPr>
        <w:t>祁宗峰</w:t>
      </w:r>
      <w:r>
        <w:rPr>
          <w:rFonts w:ascii="方正仿宋_GBK" w:hAnsi="方正仿宋_GBK" w:cs="方正仿宋_GBK" w:hint="eastAsia"/>
          <w:spacing w:val="6"/>
        </w:rPr>
        <w:t>，成员：</w:t>
      </w:r>
      <w:r>
        <w:rPr>
          <w:rFonts w:ascii="方正仿宋_GBK" w:hAnsi="方正楷体简体" w:cs="方正楷体简体" w:hint="eastAsia"/>
          <w:color w:val="000000" w:themeColor="text1"/>
          <w:szCs w:val="32"/>
        </w:rPr>
        <w:t>候因杰、陈生健、李仕彬</w:t>
      </w:r>
      <w:r>
        <w:rPr>
          <w:rFonts w:ascii="方正仿宋_GBK" w:hAnsi="方正仿宋_GBK" w:cs="方正仿宋_GBK" w:hint="eastAsia"/>
          <w:spacing w:val="6"/>
        </w:rPr>
        <w:t>。</w:t>
      </w:r>
    </w:p>
    <w:p w:rsidR="00571F4F" w:rsidRDefault="0039611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2024年01月01日-01月15日，评价工作进入实施阶</w:t>
      </w:r>
      <w:r>
        <w:rPr>
          <w:rFonts w:ascii="方正仿宋_GBK" w:hAnsi="方正仿宋_GBK" w:cs="方正仿宋_GBK" w:hint="eastAsia"/>
          <w:spacing w:val="6"/>
        </w:rPr>
        <w:lastRenderedPageBreak/>
        <w:t>段。在数据采集方面，评价小组整理单位前期提交的资料，与项目实施负责人沟通，了解资金的内容、操作流程、管理机制、资金使用方向等情况；进行信息采集，了解项目设置背景及资金使用等情况。</w:t>
      </w:r>
    </w:p>
    <w:p w:rsidR="00571F4F" w:rsidRDefault="0039611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13分、质量指标13分，时效指标11分、成本指标</w:t>
      </w:r>
      <w:r>
        <w:rPr>
          <w:rFonts w:ascii="方正仿宋_GBK" w:hAnsi="方正仿宋_GBK" w:cs="方正仿宋_GBK"/>
          <w:spacing w:val="6"/>
        </w:rPr>
        <w:t>1</w:t>
      </w:r>
      <w:r>
        <w:rPr>
          <w:rFonts w:ascii="方正仿宋_GBK" w:hAnsi="方正仿宋_GBK" w:cs="方正仿宋_GBK" w:hint="eastAsia"/>
          <w:spacing w:val="6"/>
        </w:rPr>
        <w:t>3分、社会效益指标15分、可持续影响指标15分、满意度指标10分、预算资金执行率10分，满分100分。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w:t>
      </w:r>
      <w:r>
        <w:rPr>
          <w:rFonts w:ascii="方正仿宋_GBK" w:hAnsi="方正仿宋_GBK" w:cs="方正仿宋_GBK" w:hint="eastAsia"/>
          <w:spacing w:val="6"/>
        </w:rPr>
        <w:lastRenderedPageBreak/>
        <w:t>评价标准，对比分析项目产出、效益的完成情况。</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571F4F" w:rsidRDefault="0039611E">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571F4F" w:rsidRDefault="0039611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为66.74万元，</w:t>
      </w:r>
      <w:r>
        <w:rPr>
          <w:rFonts w:ascii="方正仿宋_GBK" w:hAnsi="方正仿宋_GBK" w:cs="方正仿宋_GBK" w:hint="eastAsia"/>
          <w:spacing w:val="6"/>
        </w:rPr>
        <w:t>均</w:t>
      </w:r>
      <w:r>
        <w:rPr>
          <w:rFonts w:ascii="仿宋" w:eastAsia="仿宋" w:hAnsi="仿宋" w:cs="仿宋" w:hint="eastAsia"/>
          <w:szCs w:val="32"/>
        </w:rPr>
        <w:t>为财政衔接推进乡村振兴补助资金</w:t>
      </w:r>
      <w:r>
        <w:rPr>
          <w:rFonts w:ascii="方正仿宋_GBK" w:hAnsi="方正仿宋_GBK" w:cs="方正仿宋_GBK" w:hint="eastAsia"/>
          <w:spacing w:val="6"/>
        </w:rPr>
        <w:t>。202</w:t>
      </w:r>
      <w:r>
        <w:rPr>
          <w:rFonts w:ascii="方正仿宋_GBK" w:hAnsi="方正仿宋_GBK" w:cs="方正仿宋_GBK"/>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实际收到预算资金66.74万元，预算资金到位率为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571F4F" w:rsidRDefault="0039611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本年实际支付金额66.31万元，预算执行率99.36%，该项目结余资金0.43万元。</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预算资金执行情况指标分值为10分，实际得分为9.94分。</w:t>
      </w:r>
    </w:p>
    <w:p w:rsidR="00571F4F" w:rsidRDefault="0039611E">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w:t>
      </w:r>
      <w:r>
        <w:rPr>
          <w:rFonts w:ascii="方正仿宋_GBK" w:hAnsi="方正仿宋_GBK" w:cs="方正仿宋_GBK" w:hint="eastAsia"/>
          <w:spacing w:val="6"/>
        </w:rPr>
        <w:lastRenderedPageBreak/>
        <w:t>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1.本项目已设置年度绩效目标，具体内容为“本项目计划投资</w:t>
      </w:r>
      <w:r>
        <w:rPr>
          <w:rFonts w:ascii="方正仿宋_GBK" w:hAnsi="方正仿宋_GBK" w:cs="方正仿宋_GBK"/>
          <w:spacing w:val="6"/>
        </w:rPr>
        <w:t>66.74</w:t>
      </w:r>
      <w:r>
        <w:rPr>
          <w:rFonts w:ascii="方正仿宋_GBK" w:hAnsi="方正仿宋_GBK" w:cs="方正仿宋_GBK" w:hint="eastAsia"/>
          <w:spacing w:val="6"/>
        </w:rPr>
        <w:t xml:space="preserve">万元，在伽师县铁日木乡4个村新建村组道路 </w:t>
      </w:r>
      <w:r>
        <w:rPr>
          <w:rFonts w:ascii="方正仿宋_GBK" w:hAnsi="方正仿宋_GBK" w:cs="方正仿宋_GBK" w:hint="eastAsia"/>
          <w:spacing w:val="6"/>
        </w:rPr>
        <w:lastRenderedPageBreak/>
        <w:t>1.47km，主要建设内容为路基、路面、桥涵及其他安全附属设施等，本项目的实施，将大大改善项目影响区的居民出行条件，以缓解日益紧迫的交通需求压力，为经济发展提供有力支持。预期受益脱贫户满意度不低于95%。”</w:t>
      </w:r>
    </w:p>
    <w:p w:rsidR="00571F4F" w:rsidRDefault="0039611E">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2.本项目实际工作为：截至2023年12月31日，该项目总支出</w:t>
      </w:r>
      <w:r>
        <w:rPr>
          <w:rFonts w:ascii="方正仿宋_GBK" w:hAnsi="方正仿宋_GBK" w:cs="方正仿宋_GBK"/>
          <w:spacing w:val="6"/>
        </w:rPr>
        <w:t>66.</w:t>
      </w:r>
      <w:r>
        <w:rPr>
          <w:rFonts w:ascii="方正仿宋_GBK" w:hAnsi="方正仿宋_GBK" w:cs="方正仿宋_GBK" w:hint="eastAsia"/>
          <w:spacing w:val="6"/>
        </w:rPr>
        <w:t>31万元，完成了伽师县铁日木乡4个村村组道路的建设，新建公路1</w:t>
      </w:r>
      <w:r>
        <w:rPr>
          <w:rFonts w:ascii="方正仿宋_GBK" w:hAnsi="方正仿宋_GBK" w:cs="方正仿宋_GBK"/>
          <w:spacing w:val="6"/>
        </w:rPr>
        <w:t>.47</w:t>
      </w:r>
      <w:r>
        <w:rPr>
          <w:rFonts w:ascii="方正仿宋_GBK" w:hAnsi="方正仿宋_GBK" w:cs="方正仿宋_GBK" w:hint="eastAsia"/>
          <w:spacing w:val="6"/>
        </w:rPr>
        <w:t>km，项目实施后，大大改善了项目影响区的居民出行条件，缓解日益紧迫的交通需求压力，为经济发展提供有力支持。受益脱贫户满意度100%。绩效目标与实际工作内容一致，两者具有相关性；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Pr>
          <w:rFonts w:ascii="方正仿宋_GBK" w:hAnsi="方正仿宋_GBK" w:cs="方正仿宋_GBK"/>
          <w:spacing w:val="6"/>
        </w:rPr>
        <w:t>7</w:t>
      </w:r>
      <w:r>
        <w:rPr>
          <w:rFonts w:ascii="方正仿宋_GBK" w:hAnsi="方正仿宋_GBK" w:cs="方正仿宋_GBK" w:hint="eastAsia"/>
          <w:spacing w:val="6"/>
        </w:rPr>
        <w:t>个，三级指标</w:t>
      </w:r>
      <w:r>
        <w:rPr>
          <w:rFonts w:ascii="方正仿宋_GBK" w:hAnsi="方正仿宋_GBK" w:cs="方正仿宋_GBK"/>
          <w:spacing w:val="6"/>
        </w:rPr>
        <w:t>10</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Pr>
          <w:rFonts w:ascii="方正仿宋_GBK" w:hAnsi="方正仿宋_GBK" w:cs="方正仿宋_GBK"/>
          <w:spacing w:val="6"/>
        </w:rPr>
        <w:t>9</w:t>
      </w:r>
      <w:r>
        <w:rPr>
          <w:rFonts w:ascii="方正仿宋_GBK" w:hAnsi="方正仿宋_GBK" w:cs="方正仿宋_GBK" w:hint="eastAsia"/>
          <w:spacing w:val="6"/>
          <w:lang w:eastAsia="zh-Hans"/>
        </w:rPr>
        <w:t>个，定性指标</w:t>
      </w:r>
      <w:r>
        <w:rPr>
          <w:rFonts w:ascii="方正仿宋_GBK" w:hAnsi="方正仿宋_GBK" w:cs="方正仿宋_GBK"/>
          <w:spacing w:val="6"/>
        </w:rPr>
        <w:t>1</w:t>
      </w:r>
      <w:r>
        <w:rPr>
          <w:rFonts w:ascii="方正仿宋_GBK" w:hAnsi="方正仿宋_GBK" w:cs="方正仿宋_GBK" w:hint="eastAsia"/>
          <w:spacing w:val="6"/>
          <w:lang w:eastAsia="zh-Hans"/>
        </w:rPr>
        <w:t>个，指标量化率为</w:t>
      </w:r>
      <w:r>
        <w:rPr>
          <w:rFonts w:ascii="方正仿宋_GBK" w:hAnsi="方正仿宋_GBK" w:cs="方正仿宋_GBK"/>
          <w:spacing w:val="6"/>
        </w:rPr>
        <w:t>90</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w:t>
      </w:r>
      <w:r>
        <w:rPr>
          <w:rFonts w:ascii="方正仿宋_GBK" w:hAnsi="方正仿宋_GBK" w:cs="方正仿宋_GBK"/>
          <w:spacing w:val="6"/>
        </w:rPr>
        <w:t>10</w:t>
      </w:r>
      <w:r>
        <w:rPr>
          <w:rFonts w:ascii="方正仿宋_GBK" w:hAnsi="方正仿宋_GBK" w:cs="方正仿宋_GBK" w:hint="eastAsia"/>
          <w:spacing w:val="6"/>
        </w:rPr>
        <w:t>个，指标完成率为</w:t>
      </w:r>
      <w:r>
        <w:rPr>
          <w:rFonts w:ascii="方正仿宋_GBK" w:hAnsi="方正仿宋_GBK" w:cs="方正仿宋_GBK"/>
          <w:spacing w:val="6"/>
        </w:rPr>
        <w:t>100</w:t>
      </w:r>
      <w:r>
        <w:rPr>
          <w:rFonts w:ascii="方正仿宋_GBK" w:hAnsi="方正仿宋_GBK" w:cs="方正仿宋_GBK" w:hint="eastAsia"/>
          <w:spacing w:val="6"/>
        </w:rPr>
        <w:t>%。指标完成情况分析如下：</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“新建改建公路里程（公里）”指标，指标标杆值为等于1.47公里，指标完成值为1.</w:t>
      </w:r>
      <w:r w:rsidR="006875F9">
        <w:rPr>
          <w:rFonts w:ascii="方正仿宋_GBK" w:hAnsi="方正仿宋_GBK" w:cs="方正仿宋_GBK" w:hint="eastAsia"/>
          <w:spacing w:val="6"/>
        </w:rPr>
        <w:t>4</w:t>
      </w:r>
      <w:r>
        <w:rPr>
          <w:rFonts w:ascii="方正仿宋_GBK" w:hAnsi="方正仿宋_GBK" w:cs="方正仿宋_GBK" w:hint="eastAsia"/>
          <w:spacing w:val="6"/>
        </w:rPr>
        <w:t>7公里，指标完成率为100%，指标确定依据为工程量清单及项目验收报告，该指标分值为</w:t>
      </w:r>
      <w:r>
        <w:rPr>
          <w:rFonts w:ascii="方正仿宋_GBK" w:hAnsi="方正仿宋_GBK" w:cs="方正仿宋_GBK" w:hint="eastAsia"/>
          <w:spacing w:val="6"/>
        </w:rPr>
        <w:lastRenderedPageBreak/>
        <w:t>13分，实际得分为13分。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“项目工程验收合格率（%）”指标，指标标杆值为等于100%，指标完成值为</w:t>
      </w:r>
      <w:r>
        <w:rPr>
          <w:rFonts w:ascii="方正仿宋_GBK" w:hAnsi="方正仿宋_GBK" w:cs="方正仿宋_GBK"/>
          <w:spacing w:val="6"/>
        </w:rPr>
        <w:t>100</w:t>
      </w:r>
      <w:r>
        <w:rPr>
          <w:rFonts w:ascii="方正仿宋_GBK" w:hAnsi="方正仿宋_GBK" w:cs="方正仿宋_GBK" w:hint="eastAsia"/>
          <w:spacing w:val="6"/>
        </w:rPr>
        <w:t>%，指标完成率为</w:t>
      </w:r>
      <w:r>
        <w:rPr>
          <w:rFonts w:ascii="方正仿宋_GBK" w:hAnsi="方正仿宋_GBK" w:cs="方正仿宋_GBK"/>
          <w:spacing w:val="6"/>
        </w:rPr>
        <w:t>100</w:t>
      </w:r>
      <w:r>
        <w:rPr>
          <w:rFonts w:ascii="方正仿宋_GBK" w:hAnsi="方正仿宋_GBK" w:cs="方正仿宋_GBK" w:hint="eastAsia"/>
          <w:spacing w:val="6"/>
        </w:rPr>
        <w:t>%。指标确定依据为项目验收报告。该指标分值为13分，实际得分为13分。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“项目（工程）完成及时率（%）”指标，指标标杆值为100%，指标完成值为100%，指标完成率为100%。指标完成依据为项目验收报告。该指标分值为</w:t>
      </w:r>
      <w:r>
        <w:rPr>
          <w:rFonts w:ascii="方正仿宋_GBK" w:hAnsi="方正仿宋_GBK" w:cs="方正仿宋_GBK"/>
          <w:spacing w:val="6"/>
        </w:rPr>
        <w:t>5</w:t>
      </w:r>
      <w:r>
        <w:rPr>
          <w:rFonts w:ascii="方正仿宋_GBK" w:hAnsi="方正仿宋_GBK" w:cs="方正仿宋_GBK" w:hint="eastAsia"/>
          <w:spacing w:val="6"/>
        </w:rPr>
        <w:t>分，实际得分为</w:t>
      </w:r>
      <w:r>
        <w:rPr>
          <w:rFonts w:ascii="方正仿宋_GBK" w:hAnsi="方正仿宋_GBK" w:cs="方正仿宋_GBK"/>
          <w:spacing w:val="6"/>
        </w:rPr>
        <w:t>5</w:t>
      </w:r>
      <w:r>
        <w:rPr>
          <w:rFonts w:ascii="方正仿宋_GBK" w:hAnsi="方正仿宋_GBK" w:cs="方正仿宋_GBK" w:hint="eastAsia"/>
          <w:spacing w:val="6"/>
        </w:rPr>
        <w:t>分；</w:t>
      </w:r>
    </w:p>
    <w:p w:rsidR="00571F4F" w:rsidRDefault="0039611E">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“资金支付及时率（%）”指标，指标标杆值为等于100%，指标完成值为</w:t>
      </w:r>
      <w:r>
        <w:rPr>
          <w:rFonts w:ascii="方正仿宋_GBK" w:hAnsi="方正仿宋_GBK" w:cs="方正仿宋_GBK"/>
          <w:spacing w:val="6"/>
        </w:rPr>
        <w:t>100</w:t>
      </w:r>
      <w:r>
        <w:rPr>
          <w:rFonts w:ascii="方正仿宋_GBK" w:hAnsi="方正仿宋_GBK" w:cs="方正仿宋_GBK" w:hint="eastAsia"/>
          <w:spacing w:val="6"/>
        </w:rPr>
        <w:t>%，指标完成率为</w:t>
      </w:r>
      <w:r>
        <w:rPr>
          <w:rFonts w:ascii="方正仿宋_GBK" w:hAnsi="方正仿宋_GBK" w:cs="方正仿宋_GBK"/>
          <w:spacing w:val="6"/>
        </w:rPr>
        <w:t>100</w:t>
      </w:r>
      <w:r>
        <w:rPr>
          <w:rFonts w:ascii="方正仿宋_GBK" w:hAnsi="方正仿宋_GBK" w:cs="方正仿宋_GBK" w:hint="eastAsia"/>
          <w:spacing w:val="6"/>
        </w:rPr>
        <w:t>%。指标确定依据项目支出凭证、资金支付台账、工程形象进度描述表。该指标分值为</w:t>
      </w:r>
      <w:r>
        <w:rPr>
          <w:rFonts w:ascii="方正仿宋_GBK" w:hAnsi="方正仿宋_GBK" w:cs="方正仿宋_GBK"/>
          <w:spacing w:val="6"/>
        </w:rPr>
        <w:t>6</w:t>
      </w:r>
      <w:r>
        <w:rPr>
          <w:rFonts w:ascii="方正仿宋_GBK" w:hAnsi="方正仿宋_GBK" w:cs="方正仿宋_GBK" w:hint="eastAsia"/>
          <w:spacing w:val="6"/>
        </w:rPr>
        <w:t>分，实际得分为</w:t>
      </w:r>
      <w:r>
        <w:rPr>
          <w:rFonts w:ascii="方正仿宋_GBK" w:hAnsi="方正仿宋_GBK" w:cs="方正仿宋_GBK"/>
          <w:spacing w:val="6"/>
        </w:rPr>
        <w:t>6</w:t>
      </w:r>
      <w:r>
        <w:rPr>
          <w:rFonts w:ascii="方正仿宋_GBK" w:hAnsi="方正仿宋_GBK" w:cs="方正仿宋_GBK" w:hint="eastAsia"/>
          <w:spacing w:val="6"/>
        </w:rPr>
        <w:t>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“建筑安装工程费（万元）”指标，指标标杆值为小于等于</w:t>
      </w:r>
      <w:r>
        <w:rPr>
          <w:rFonts w:ascii="方正仿宋_GBK" w:hAnsi="方正仿宋_GBK" w:cs="方正仿宋_GBK"/>
          <w:spacing w:val="6"/>
        </w:rPr>
        <w:t xml:space="preserve">63.29 </w:t>
      </w:r>
      <w:r>
        <w:rPr>
          <w:rFonts w:ascii="方正仿宋_GBK" w:hAnsi="方正仿宋_GBK" w:cs="方正仿宋_GBK" w:hint="eastAsia"/>
          <w:spacing w:val="6"/>
        </w:rPr>
        <w:t>万元，实际完成值为</w:t>
      </w:r>
      <w:r>
        <w:rPr>
          <w:rFonts w:ascii="方正仿宋_GBK" w:hAnsi="方正仿宋_GBK" w:cs="方正仿宋_GBK"/>
          <w:spacing w:val="6"/>
        </w:rPr>
        <w:t>63.29</w:t>
      </w:r>
      <w:r>
        <w:rPr>
          <w:rFonts w:ascii="方正仿宋_GBK" w:hAnsi="方正仿宋_GBK" w:cs="方正仿宋_GBK" w:hint="eastAsia"/>
          <w:spacing w:val="6"/>
        </w:rPr>
        <w:t xml:space="preserve"> 万元，指标完成依据为项目资金台账及支付凭证。指标完成率为100%。该指标分值为7分，实际得分为7分；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“工程建设其他费用（万元）”指标，指标标杆值为小于等于</w:t>
      </w:r>
      <w:r>
        <w:rPr>
          <w:rFonts w:ascii="方正仿宋_GBK" w:hAnsi="方正仿宋_GBK" w:cs="方正仿宋_GBK"/>
          <w:spacing w:val="6"/>
        </w:rPr>
        <w:t>3.45</w:t>
      </w:r>
      <w:r>
        <w:rPr>
          <w:rFonts w:ascii="方正仿宋_GBK" w:hAnsi="方正仿宋_GBK" w:cs="方正仿宋_GBK" w:hint="eastAsia"/>
          <w:spacing w:val="6"/>
        </w:rPr>
        <w:t>万元，实际完成值为</w:t>
      </w:r>
      <w:r>
        <w:rPr>
          <w:rFonts w:ascii="方正仿宋_GBK" w:hAnsi="方正仿宋_GBK" w:cs="方正仿宋_GBK"/>
          <w:spacing w:val="6"/>
        </w:rPr>
        <w:t>3.02</w:t>
      </w:r>
      <w:r>
        <w:rPr>
          <w:rFonts w:ascii="方正仿宋_GBK" w:hAnsi="方正仿宋_GBK" w:cs="方正仿宋_GBK" w:hint="eastAsia"/>
          <w:spacing w:val="6"/>
        </w:rPr>
        <w:t>万元，指标完成依据为项目资金台账及支付凭证。指标完成率为100%。该指标分值为6分，实际得分为6分。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②效益指标完成情况分析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a、项目实施的社会效益分析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“改善所在乡村群众出行困难及交通安全状况”指标，指标标杆值为有效改善，实际完成值为有效改善，指标完成率为100%。指标确定依据为调查问卷，该指标分值为</w:t>
      </w:r>
      <w:r>
        <w:rPr>
          <w:rFonts w:ascii="方正仿宋_GBK" w:hAnsi="方正仿宋_GBK" w:cs="方正仿宋_GBK"/>
          <w:spacing w:val="6"/>
        </w:rPr>
        <w:t>7</w:t>
      </w:r>
      <w:r>
        <w:rPr>
          <w:rFonts w:ascii="方正仿宋_GBK" w:hAnsi="方正仿宋_GBK" w:cs="方正仿宋_GBK" w:hint="eastAsia"/>
          <w:spacing w:val="6"/>
        </w:rPr>
        <w:t>分，实际得分为</w:t>
      </w:r>
      <w:r>
        <w:rPr>
          <w:rFonts w:ascii="方正仿宋_GBK" w:hAnsi="方正仿宋_GBK" w:cs="方正仿宋_GBK"/>
          <w:spacing w:val="6"/>
        </w:rPr>
        <w:t>7</w:t>
      </w:r>
      <w:r>
        <w:rPr>
          <w:rFonts w:ascii="方正仿宋_GBK" w:hAnsi="方正仿宋_GBK" w:cs="方正仿宋_GBK" w:hint="eastAsia"/>
          <w:spacing w:val="6"/>
        </w:rPr>
        <w:t>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“受益脱贫人口数（人）”指标，指标标杆值为大于等于1250 人，实际完成值为1250 人，指标完成率为100%。指标确定依据为受益脱贫人口花名册，该指标分值为</w:t>
      </w:r>
      <w:r>
        <w:rPr>
          <w:rFonts w:ascii="方正仿宋_GBK" w:hAnsi="方正仿宋_GBK" w:cs="方正仿宋_GBK"/>
          <w:spacing w:val="6"/>
        </w:rPr>
        <w:t>8</w:t>
      </w:r>
      <w:r>
        <w:rPr>
          <w:rFonts w:ascii="方正仿宋_GBK" w:hAnsi="方正仿宋_GBK" w:cs="方正仿宋_GBK" w:hint="eastAsia"/>
          <w:spacing w:val="6"/>
        </w:rPr>
        <w:t>分，实际得分为</w:t>
      </w:r>
      <w:r>
        <w:rPr>
          <w:rFonts w:ascii="方正仿宋_GBK" w:hAnsi="方正仿宋_GBK" w:cs="方正仿宋_GBK"/>
          <w:spacing w:val="6"/>
        </w:rPr>
        <w:t>8</w:t>
      </w:r>
      <w:r>
        <w:rPr>
          <w:rFonts w:ascii="方正仿宋_GBK" w:hAnsi="方正仿宋_GBK" w:cs="方正仿宋_GBK" w:hint="eastAsia"/>
          <w:spacing w:val="6"/>
        </w:rPr>
        <w:t>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b、项目实施的可持续影响分析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“乡村道路设计使用年限(年)”指标，指标标杆值为大于等于</w:t>
      </w:r>
      <w:r>
        <w:rPr>
          <w:rFonts w:ascii="方正仿宋_GBK" w:hAnsi="方正仿宋_GBK" w:cs="方正仿宋_GBK"/>
          <w:spacing w:val="6"/>
        </w:rPr>
        <w:t>10</w:t>
      </w:r>
      <w:r>
        <w:rPr>
          <w:rFonts w:ascii="方正仿宋_GBK" w:hAnsi="方正仿宋_GBK" w:cs="方正仿宋_GBK" w:hint="eastAsia"/>
          <w:spacing w:val="6"/>
        </w:rPr>
        <w:t>年，指标完成值为</w:t>
      </w:r>
      <w:r>
        <w:rPr>
          <w:rFonts w:ascii="方正仿宋_GBK" w:hAnsi="方正仿宋_GBK" w:cs="方正仿宋_GBK"/>
          <w:spacing w:val="6"/>
        </w:rPr>
        <w:t>10</w:t>
      </w:r>
      <w:r>
        <w:rPr>
          <w:rFonts w:ascii="方正仿宋_GBK" w:hAnsi="方正仿宋_GBK" w:cs="方正仿宋_GBK" w:hint="eastAsia"/>
          <w:spacing w:val="6"/>
        </w:rPr>
        <w:t>年，指标完成率为100%，指标确定依据为初步设计、项目验收单，指标分值为</w:t>
      </w:r>
      <w:r>
        <w:rPr>
          <w:rFonts w:ascii="方正仿宋_GBK" w:hAnsi="方正仿宋_GBK" w:cs="方正仿宋_GBK"/>
          <w:spacing w:val="6"/>
        </w:rPr>
        <w:t>15</w:t>
      </w:r>
      <w:r>
        <w:rPr>
          <w:rFonts w:ascii="方正仿宋_GBK" w:hAnsi="方正仿宋_GBK" w:cs="方正仿宋_GBK" w:hint="eastAsia"/>
          <w:spacing w:val="6"/>
        </w:rPr>
        <w:t>分，实际得分为</w:t>
      </w:r>
      <w:r>
        <w:rPr>
          <w:rFonts w:ascii="方正仿宋_GBK" w:hAnsi="方正仿宋_GBK" w:cs="方正仿宋_GBK"/>
          <w:spacing w:val="6"/>
        </w:rPr>
        <w:t>15</w:t>
      </w:r>
      <w:r>
        <w:rPr>
          <w:rFonts w:ascii="方正仿宋_GBK" w:hAnsi="方正仿宋_GBK" w:cs="方正仿宋_GBK" w:hint="eastAsia"/>
          <w:spacing w:val="6"/>
        </w:rPr>
        <w:t>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“受益脱贫人口满意度（%）”指标，指标标杆值为大于等于95%，实际完成值为100%，指标确定依据为项目的调查问卷。指标完成率为100%。该指标分值为10分，实际得分为10分。</w:t>
      </w:r>
    </w:p>
    <w:p w:rsidR="00571F4F" w:rsidRDefault="0039611E">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该项目绩效目标都已完成，不存在偏离绩效目标的原因和下一步改进措施。</w:t>
      </w:r>
    </w:p>
    <w:p w:rsidR="00571F4F" w:rsidRDefault="0039611E">
      <w:pPr>
        <w:pStyle w:val="1"/>
        <w:spacing w:line="560" w:lineRule="exact"/>
        <w:ind w:firstLine="664"/>
        <w:rPr>
          <w:spacing w:val="6"/>
        </w:rPr>
      </w:pPr>
      <w:bookmarkStart w:id="0" w:name="_GoBack"/>
      <w:bookmarkEnd w:id="0"/>
      <w:r>
        <w:rPr>
          <w:rFonts w:hint="eastAsia"/>
          <w:spacing w:val="6"/>
        </w:rPr>
        <w:lastRenderedPageBreak/>
        <w:t>五、绩效自评结果拟应用和公开情况</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实施后，大大改善了项目影响区的居民出行条件，缓解日益紧迫的交通需求压力，为经济发展提供有力支持。受益脱贫户满意度100%。本次评价通过文件研读、实地调研、数据采集、问卷调查等方式，全面了解伽师县铁日木乡2023年村组道路建设项目资金的使用效率和效果，项目自评得分为99.94分，评价等级为优。</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571F4F" w:rsidRDefault="0039611E">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571F4F" w:rsidRDefault="0039611E">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w:t>
      </w:r>
      <w:r>
        <w:rPr>
          <w:rFonts w:ascii="方正仿宋_GBK" w:hAnsi="方正仿宋_GBK" w:cs="方正仿宋_GBK" w:hint="eastAsia"/>
          <w:spacing w:val="6"/>
        </w:rPr>
        <w:lastRenderedPageBreak/>
        <w:t>11号）文件要求，经批准后，由伽师县财政局绩效股核对本项目资金及建设内容、由伽师县财政局绩效股对项目绩效情况在伽师县人民政府网（http://www.jiashi.gov.cn/）进行公开。项目实施前在相关乡镇进行张榜公开，接受社会监督。</w:t>
      </w:r>
    </w:p>
    <w:p w:rsidR="00571F4F" w:rsidRDefault="00571F4F">
      <w:pPr>
        <w:spacing w:line="560" w:lineRule="exact"/>
        <w:ind w:firstLine="664"/>
        <w:rPr>
          <w:rFonts w:ascii="方正仿宋_GBK" w:hAnsi="方正仿宋_GBK" w:cs="方正仿宋_GBK"/>
          <w:spacing w:val="6"/>
        </w:rPr>
      </w:pPr>
    </w:p>
    <w:p w:rsidR="00571F4F" w:rsidRDefault="00571F4F">
      <w:pPr>
        <w:spacing w:line="560" w:lineRule="exact"/>
        <w:ind w:firstLine="664"/>
        <w:rPr>
          <w:rFonts w:ascii="方正仿宋_GBK" w:hAnsi="方正仿宋_GBK" w:cs="方正仿宋_GBK"/>
          <w:spacing w:val="6"/>
        </w:rPr>
      </w:pPr>
    </w:p>
    <w:sectPr w:rsidR="00571F4F">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AF9" w:rsidRDefault="00655AF9" w:rsidP="006A2C93">
      <w:pPr>
        <w:spacing w:line="240" w:lineRule="auto"/>
        <w:ind w:firstLine="640"/>
      </w:pPr>
      <w:r>
        <w:separator/>
      </w:r>
    </w:p>
  </w:endnote>
  <w:endnote w:type="continuationSeparator" w:id="0">
    <w:p w:rsidR="00655AF9" w:rsidRDefault="00655AF9" w:rsidP="006A2C9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4F" w:rsidRDefault="00571F4F">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195794"/>
      <w:docPartObj>
        <w:docPartGallery w:val="Page Numbers (Bottom of Page)"/>
        <w:docPartUnique/>
      </w:docPartObj>
    </w:sdtPr>
    <w:sdtEndPr/>
    <w:sdtContent>
      <w:p w:rsidR="006875F9" w:rsidRDefault="006875F9" w:rsidP="006875F9">
        <w:pPr>
          <w:pStyle w:val="a4"/>
          <w:ind w:firstLine="360"/>
          <w:jc w:val="center"/>
        </w:pPr>
        <w:r>
          <w:fldChar w:fldCharType="begin"/>
        </w:r>
        <w:r>
          <w:instrText>PAGE   \* MERGEFORMAT</w:instrText>
        </w:r>
        <w:r>
          <w:fldChar w:fldCharType="separate"/>
        </w:r>
        <w:r w:rsidRPr="006875F9">
          <w:rPr>
            <w:noProof/>
            <w:lang w:val="zh-CN"/>
          </w:rPr>
          <w:t>1</w:t>
        </w:r>
        <w:r>
          <w:fldChar w:fldCharType="end"/>
        </w:r>
      </w:p>
    </w:sdtContent>
  </w:sdt>
  <w:p w:rsidR="00571F4F" w:rsidRDefault="00571F4F">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4F" w:rsidRDefault="00571F4F">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296299"/>
      <w:docPartObj>
        <w:docPartGallery w:val="AutoText"/>
      </w:docPartObj>
    </w:sdtPr>
    <w:sdtEndPr>
      <w:rPr>
        <w:highlight w:val="red"/>
      </w:rPr>
    </w:sdtEndPr>
    <w:sdtContent>
      <w:p w:rsidR="00571F4F" w:rsidRDefault="0039611E">
        <w:pPr>
          <w:pStyle w:val="a4"/>
          <w:ind w:firstLine="360"/>
          <w:jc w:val="center"/>
        </w:pPr>
        <w:r>
          <w:fldChar w:fldCharType="begin"/>
        </w:r>
        <w:r>
          <w:instrText>PAGE   \* MERGEFORMAT</w:instrText>
        </w:r>
        <w:r>
          <w:fldChar w:fldCharType="separate"/>
        </w:r>
        <w:r w:rsidR="00C73AF7" w:rsidRPr="00C73AF7">
          <w:rPr>
            <w:noProof/>
            <w:lang w:val="zh-CN"/>
          </w:rPr>
          <w:t>11</w:t>
        </w:r>
        <w:r>
          <w:fldChar w:fldCharType="end"/>
        </w:r>
      </w:p>
    </w:sdtContent>
  </w:sdt>
  <w:p w:rsidR="00571F4F" w:rsidRDefault="00571F4F">
    <w:pPr>
      <w:pStyle w:val="a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AF9" w:rsidRDefault="00655AF9" w:rsidP="006A2C93">
      <w:pPr>
        <w:spacing w:line="240" w:lineRule="auto"/>
        <w:ind w:firstLine="640"/>
      </w:pPr>
      <w:r>
        <w:separator/>
      </w:r>
    </w:p>
  </w:footnote>
  <w:footnote w:type="continuationSeparator" w:id="0">
    <w:p w:rsidR="00655AF9" w:rsidRDefault="00655AF9" w:rsidP="006A2C93">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4F" w:rsidRDefault="00571F4F">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4F" w:rsidRDefault="00571F4F">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F4F" w:rsidRPr="006875F9" w:rsidRDefault="00571F4F" w:rsidP="006875F9">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229"/>
    <w:rsid w:val="00125100"/>
    <w:rsid w:val="001656ED"/>
    <w:rsid w:val="001801C8"/>
    <w:rsid w:val="001D11CC"/>
    <w:rsid w:val="001D71A9"/>
    <w:rsid w:val="001E047D"/>
    <w:rsid w:val="00276C74"/>
    <w:rsid w:val="00292D19"/>
    <w:rsid w:val="002F3633"/>
    <w:rsid w:val="00354CB6"/>
    <w:rsid w:val="00362DC8"/>
    <w:rsid w:val="00365D9B"/>
    <w:rsid w:val="003901BC"/>
    <w:rsid w:val="0039611E"/>
    <w:rsid w:val="003C6ADB"/>
    <w:rsid w:val="003C7463"/>
    <w:rsid w:val="003D4CFB"/>
    <w:rsid w:val="004331F5"/>
    <w:rsid w:val="00480C7F"/>
    <w:rsid w:val="004E1810"/>
    <w:rsid w:val="005068CC"/>
    <w:rsid w:val="00541C3A"/>
    <w:rsid w:val="00571F4F"/>
    <w:rsid w:val="005C7233"/>
    <w:rsid w:val="005D189F"/>
    <w:rsid w:val="005F77AC"/>
    <w:rsid w:val="00655AF9"/>
    <w:rsid w:val="00664BD4"/>
    <w:rsid w:val="006875F9"/>
    <w:rsid w:val="006A2C93"/>
    <w:rsid w:val="006E05BE"/>
    <w:rsid w:val="006F029E"/>
    <w:rsid w:val="00702E24"/>
    <w:rsid w:val="00733FB5"/>
    <w:rsid w:val="007556A1"/>
    <w:rsid w:val="0076130B"/>
    <w:rsid w:val="007675F0"/>
    <w:rsid w:val="00776696"/>
    <w:rsid w:val="007A3377"/>
    <w:rsid w:val="007B13C1"/>
    <w:rsid w:val="007F47EE"/>
    <w:rsid w:val="00815F68"/>
    <w:rsid w:val="008366F6"/>
    <w:rsid w:val="0086157E"/>
    <w:rsid w:val="00932961"/>
    <w:rsid w:val="00970F21"/>
    <w:rsid w:val="009C36A6"/>
    <w:rsid w:val="009F576C"/>
    <w:rsid w:val="00A449E2"/>
    <w:rsid w:val="00A634F9"/>
    <w:rsid w:val="00A7623C"/>
    <w:rsid w:val="00A83373"/>
    <w:rsid w:val="00AD4DF4"/>
    <w:rsid w:val="00AD676A"/>
    <w:rsid w:val="00B412FA"/>
    <w:rsid w:val="00B45047"/>
    <w:rsid w:val="00B91BC3"/>
    <w:rsid w:val="00BA1219"/>
    <w:rsid w:val="00C31661"/>
    <w:rsid w:val="00C353C4"/>
    <w:rsid w:val="00C4318F"/>
    <w:rsid w:val="00C73AF7"/>
    <w:rsid w:val="00C90045"/>
    <w:rsid w:val="00C93B27"/>
    <w:rsid w:val="00C95750"/>
    <w:rsid w:val="00CA018E"/>
    <w:rsid w:val="00CA09C6"/>
    <w:rsid w:val="00CA256E"/>
    <w:rsid w:val="00CD05CA"/>
    <w:rsid w:val="00D474DC"/>
    <w:rsid w:val="00D76EBC"/>
    <w:rsid w:val="00DB39F0"/>
    <w:rsid w:val="00DB6981"/>
    <w:rsid w:val="00DE445A"/>
    <w:rsid w:val="00E13A56"/>
    <w:rsid w:val="00E167D0"/>
    <w:rsid w:val="00E50D55"/>
    <w:rsid w:val="00E678DA"/>
    <w:rsid w:val="00E84D9B"/>
    <w:rsid w:val="00EC2986"/>
    <w:rsid w:val="00F63CBC"/>
    <w:rsid w:val="00F92B0C"/>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DAE282E"/>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Balloon Text"/>
    <w:basedOn w:val="a"/>
    <w:link w:val="Char"/>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批注框文本 Char"/>
    <w:basedOn w:val="a0"/>
    <w:link w:val="a3"/>
    <w:qFormat/>
    <w:rPr>
      <w:rFonts w:ascii="Times New Roman" w:eastAsia="方正仿宋_GBK" w:hAnsi="Times New Roman" w:cs="Times New Roman"/>
      <w:kern w:val="2"/>
      <w:sz w:val="18"/>
      <w:szCs w:val="18"/>
    </w:rPr>
  </w:style>
  <w:style w:type="character" w:customStyle="1" w:styleId="Char0">
    <w:name w:val="页脚 Char"/>
    <w:basedOn w:val="a0"/>
    <w:link w:val="a4"/>
    <w:uiPriority w:val="99"/>
    <w:qFormat/>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13</Pages>
  <Words>816</Words>
  <Characters>4655</Characters>
  <Application>Microsoft Office Word</Application>
  <DocSecurity>0</DocSecurity>
  <Lines>38</Lines>
  <Paragraphs>10</Paragraphs>
  <ScaleCrop>false</ScaleCrop>
  <Company>Micorosoft</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9</cp:revision>
  <dcterms:created xsi:type="dcterms:W3CDTF">2024-02-26T04:04:00Z</dcterms:created>
  <dcterms:modified xsi:type="dcterms:W3CDTF">2024-07-18T10:51:00Z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