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审计服务费</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伽师县英买里乡人民政府（本级）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伽师县英买里乡人民政府（本级）</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李岩		</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2024年03月27日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等相关政策文件与规定，旨在评价2019年以来实施的由政府投资的15个项目审计费支付前期准备工作，以及支付过程中支付手续流程、材料的合理合规性、项目实施后改善我镇营商环境、提升政府公信力等。通过该项目的实施，保证政府投资建设项目合规性，保证项目的完整性，合理合规，程序依法依规，保证不会新增政府债务。</w:t>
        <w:br/>
        <w:t>2. 主要内容及实施情况</w:t>
        <w:br/>
        <w:t>本项目建设主要用于支付2019年以来由政府投资建设的15个项目的审计费；以保证政府投资建设项目合规性，保证项目的完整性，合理合规，程序依法依规，保证不会新增政府债务。</w:t>
        <w:br/>
        <w:t>项目设施情况：项目于2023年6月完成申报审批工作，2023年12月份完成2.0系统项目库录入工作，12月份支付审计服务费15.38万元。</w:t>
        <w:br/>
        <w:t>3.项目实施主体</w:t>
        <w:br/>
        <w:t>英买里镇人民政府为行政单位，决算编制范围的有5个办公室，党政办公室、党建办公室、经济发展办公室、社会事物办公室、综合执法办公室；有6个中心：伽师县英买里乡农业（畜牧业）发展服务中心、伽师县英买里乡文体广电旅游发展服务中心、伽师县英买里乡社会保障（民政）服务中心（退役军人事务站）、伽师县英买里乡农村合作经济（统计）发展中心（财政所）、伽师县英买里乡村镇规划发展中心（生态环境工作站）。</w:t>
        <w:br/>
        <w:t>编制人数96人，其中：行政人员编制55人、工勤3人、参公0人、事业编制38人。实有在职人数138人，其中：行政在职52人、工勤1人、参公49人、事业在职36人。离退休人员30人，其中：行政退休人员18人、事业退休12人。</w:t>
        <w:br/>
        <w:t>4. 资金投入和使用情况</w:t>
        <w:br/>
        <w:t>《关于申请拨付审计服务费的报告》共安排下达资金15.38万元，为县级资金，最终确定项目资金总数为15.38万元。</w:t>
        <w:br/>
        <w:t>截至2023年12月31日，实际支出15.38万元，预算执行率100%。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支付2019年以来由政府投资建设的15个项目的审计费，保证政府投资建设项目合规性，保证项目的完整性，合理合规，程序依法依规，保证不会新增政府债务，有效提升政府公信力。</w:t>
        <w:br/>
        <w:t>2.阶段性目标</w:t>
        <w:br/>
        <w:t>实施的前期准备工作：成立领导小组，清查2019年以来实施的政府投资项目审计情况，建立台账。</w:t>
        <w:br/>
        <w:t>具体实施工作：成立领导小组，按照清查台账逐一核实欠款金额，开会研究，编写实施方案，收到资金申请报告后，完成2.0项目库建立工作，支付资金。</w:t>
        <w:br/>
        <w:t>验收阶段的具体工作：按照清查台账，查看项目资料，查看项目是否竣工结算，及审计公司出具的项目审计报告。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和喀什地区财政局《喀什地区财政支出绩效评价管理暂行办法》（喀地财预〔2019〕18号）等相关政策文件与规定，我单位针对审计服务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</w:t>
        <w:b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</w:t>
        <w:br/>
        <w:t>3. 绩效评价方法</w:t>
        <w:br/>
        <w:t>我单位根据本项目资金的性质和特点，选用比较法、因素分析法、公众评判法以及文献法对项目进行评价，旨在通过综合分析影响绩效目标实现、实施效果的内外部因素，从而评价本项目绩效。</w:t>
        <w:b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</w:t>
        <w:b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</w:t>
        <w:b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</w:t>
        <w:br/>
        <w:t>项目效益：公众评判法、实地勘察法，通过实地勘察、问卷及抽样调查等方式评价本项目实施后社会公众或服务对象对项目实施效果的满意程度。</w:t>
        <w:br/>
        <w:t>4. 绩效评价标准</w:t>
        <w:br/>
        <w:t>绩效评价标准通常包括计划标准、行业标准、历史标准等，用于对绩效指标完成情况进行比较、分析、评价。本次评价主要采用了计划标准。</w:t>
        <w:br/>
        <w:t>计划标准：指我单位以预先制定的目标、计划、预算、定额等作为评价标准，主要为实施方案、资金文件、会议纪要等相关内容为主。</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第一阶段：前期准备（2024年3月1日）</w:t>
        <w:br/>
        <w:t>认真学习相关要求与规定，成立绩效评价工作组，作为绩效评价工作具体实施机构。成员构成如下：</w:t>
        <w:br/>
        <w:t>李岩任评价组组长，绩效评价工作职责为负责全盘工作。</w:t>
        <w:br/>
        <w:t>贺胜利任评价组副组长，绩效评价工作职责为对项目实施情况进行实地调查。</w:t>
        <w:br/>
        <w:t>陆子超任评价组成员，绩效评价工作职责为负责资料审核等工作。</w:t>
        <w:br/>
        <w:t>第二阶段：组织实施（2024年3月1日-3月9日）</w:t>
        <w:br/>
        <w:t>经评价组通过实地调研、查阅资料等方式，采用综合分析法对项目的决策、管理、绩效进行的综合评价分析。</w:t>
        <w:br/>
        <w:t>第三阶段：分析评价（2024年3月10日-3月14日）</w:t>
        <w:br/>
        <w:t>首先按照指标体系进行定量、定性分析。其次开展量化打分、综合评价工作，形成初步评价结论。</w:t>
        <w:br/>
        <w:t>第四阶段：撰写与提交评价报告（2024年3月15日-3月20日）</w:t>
        <w:br/>
        <w:t>撰写绩效评价报告，按照新疆维吾尔自治区财政绩效管理信息系统绩效评价模块中统一格式和文本框架撰写绩效评价报告并提交审核。</w:t>
        <w:b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</w:t>
        <w:br/>
        <w:t>通过实施审计服务费项目保证政府投资建设项目合规性，保证项目的完整性，合理合规，程序依法依规，保证不会新增政府债务，有效提升政府公信力等社会效益。项目实施主要通过项目决策、项目过程、项目产出以及项目效益等方面进行评价，其中：</w:t>
        <w:br/>
        <w:t>项目决策：该项目主要通过《关于申请拨付审计服务费的报告》文件立项，项目实施符合资金申请报告要求，项目立项依据充分，立项程序规范。 </w:t>
        <w:br/>
        <w:t>项目过程：审计服务费项目预算安排15.38万元，实际支出15.385万元，预算执行率100%。项目资金使用合规，项目财务管理制度健全，财务监控到位，所有资金支付均按照国库集中支付制度严格执行，现有项目管理制度执行情况良好。</w:t>
        <w:br/>
        <w:t>项目产出：审计项目个数为15个、资金使用合规率100%、资金拨付及时率100%、项目按计划完成及时率100%。</w:t>
        <w:br/>
        <w:t>项目效益：通过实施此项目保证政府投资建设项目合规性，保证项目的完整性，合理合规，程序依法依规，保证不会新增政府债务，有效提升政府公信力。</w:t>
        <w:br/>
        <w:t>经评价组通过实地调研、综合分析法、问卷调查法等方式，主要采用综合分析法对项目的决策、实施、产出、效益进行综合评价分析，最终评分100分。</w:t>
        <w:br/>
        <w:t>审计服务费项目得分情况表</w:t>
        <w:br/>
        <w:t>一级指标	权重	得分率	实际得分</w:t>
        <w:br/>
        <w:t>项目决策	20	100%	20</w:t>
        <w:br/>
        <w:t>项目过程	20	100%	20</w:t>
        <w:br/>
        <w:t>项目产出	40	100%	40</w:t>
        <w:br/>
        <w:t>项目效益	20	100%	20</w:t>
        <w:br/>
        <w:t>合计	100	100%	100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审计服务费项已完成，审计项目个数已完成15个、资金使用合规率已完成100%、资金拨付及时率已完成100%、项目按计划完成及时率已完成100%，推动了政府项目实施的合规合法性极大的提升了政府公信力。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</w:t>
        <w:br/>
        <w:t>结合乡党委的讨论和决定本乡经济建设、政治建设、文化建设、社会建设、生态文明建设和党的建设以及乡村振兴中的重大问题职责，并组织实施。围绕2023年度工作重点和工作计划制定经费预算。</w:t>
        <w:br/>
        <w:t>①项目立项是根据《中华人民共和国乡村振兴促进法》文件第一章中的第九条国家建立健全中央统筹、省负总责、市县乡抓落实的乡村振兴工作机制，各级人民政府应当将乡村振兴促进工作纳入国民经济和社会发展规划。故本项目立项符合国家法律法规、国民经济发展规划和相关政策得1分。</w:t>
        <w:br/>
        <w:t>②项目立项是根据《审计法》文件第二章中的第十一条审计机关履行职责所必需的经费，应当列入财政预算，由本级人民政府予以保证。故本项目立项符合行业发展规划和政策要求得0.5分。</w:t>
        <w:br/>
        <w:t>③项目立项是根据《英买里乡三定方案》第二条乡党委职责第二点讨论和决定本乡经济建设、政治建设、文化建设、社会建设、生态文明建设和党的建设以及乡村振兴中的重大问题，故项目立项与部门职责范围相符，属于部门履职所需得0.5分。</w:t>
        <w:br/>
        <w:t>④项目属于公共财政支持范围，符合中央、地方事权支出责任划分原则得0.5分</w:t>
        <w:br/>
        <w:t>⑤项目与相关部门同类项目或部门内部相关项目不重复，得0.5分。</w:t>
        <w:br/>
        <w:t>综上，该指标满分为3分，根据评分标准得3分。</w:t>
        <w:br/>
        <w:t>（2）立项程序规范性：</w:t>
        <w:br/>
        <w:t>①项目根据决策依据编制工作计划和经费预算，经过与县分管领导克优木主席进行沟通、筛选确定经费预算计划，上党委会研究确定最终预算方案，严格按照规定的程序申请设立，得1分。</w:t>
        <w:br/>
        <w:t>②项目的审批文件及材料《有关于申请拨付审计服务费的报告》，符合相关要求，得0.5分。</w:t>
        <w:br/>
        <w:t>③事前已经过必要的可行性研究、专家论证、风险评估、绩效评估、集体决策，文件及材料有《2023年度审计服务费项目实施方案》得0.5分。</w:t>
        <w:br/>
        <w:t>综上，该指标满分为2分，根据评分标准得2分。</w:t>
        <w:br/>
        <w:t>（3）绩效目标合理性：</w:t>
        <w:br/>
        <w:t>我单位对本项目制定了实施方案，明确了总体思路及目标、并对任务进行了详细分解，对目标进行了细化。</w:t>
        <w:br/>
        <w:t>①项目严格按照《2023年自治区分行业分领域绩效指标体系》、《2023年度审计服务费项目实施方案》设置了《项目支出绩效目标表》得0.5分。</w:t>
        <w:br/>
        <w:t>②项目绩效目标中设立了审计项目个数、资金使用合规率、项目按计划完成及时率等核心指标内容，与本项目实际工作内容相关，得1分；</w:t>
        <w:br/>
        <w:t>③项目预期产出效益和效果是符合正常的业绩水平得0.5分。</w:t>
        <w:br/>
        <w:t>④经查证《项目支出绩效目标表》、《关于申请拨付审计服务费的报告》、等相关资料，本项目预算确定金额、预算批复的项目投资额都为15.38万元，故绩效目标金额与预算确定的项目投资额或资金量相匹配，得1分。</w:t>
        <w:br/>
        <w:t>综上，该指标满分3分，根据评分标准得3分。</w:t>
        <w:br/>
        <w:t>（4）绩效指标明确性： </w:t>
        <w:br/>
        <w:t>①本项目已将项目绩效目标细化分解为具体的绩效指标，得0.5分。</w:t>
        <w:br/>
        <w:t>②本项目绩效目标通过清晰、可衡量的指标值予以体现，得1分。</w:t>
        <w:br/>
        <w:t>③本项目与项目目标任务数及计划数相对应，得0.5分。</w:t>
        <w:br/>
        <w:t>综上，该指标满分2分，根据评分标准得2分。</w:t>
        <w:br/>
        <w:t>（5）预算编制科学性：</w:t>
        <w:br/>
        <w:t>①根据《2023年度审计服务费项目实施方案》，本项目预算编制经过科学论证，得1分。</w:t>
        <w:br/>
        <w:t>②根据《关于申请拨付审计服务费的报告》、《2023年度审计服务费项目实施方案》，本项目预算内容与项目内容匹配，得1分。</w:t>
        <w:br/>
        <w:t>③本项目的预算额度测算依据充分，严格按照标准编制，得1分。</w:t>
        <w:br/>
        <w:t>④本项目预算确定的项目投资额及资金量与工作任务相匹配，得2分。</w:t>
        <w:br/>
        <w:t>综上，该指标满分5分，根据评分标准得5分。</w:t>
        <w:br/>
        <w:t>（6）资金分配合理性：</w:t>
        <w:br/>
        <w:t>①本项目以《关于申请拨付审计服务费的报告》文件为依据进行资金分配，预算资金分配依据充分，得2.5分。</w:t>
        <w:br/>
        <w:t>②根据本项目《2023年度审计服务费项目实施方案》资金分配额度合理，与我单位实际情况相适应，得2.5分。</w:t>
        <w:b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</w:t>
        <w:br/>
        <w:t>项目过程指标得分情况</w:t>
        <w:br/>
        <w:t>三级指标	权重	得分率	实际得分</w:t>
        <w:br/>
        <w:t>资金到位率	5	100%	5</w:t>
        <w:br/>
        <w:t>预算执行率	5	100%	5</w:t>
        <w:br/>
        <w:t>资金使用合规性	5	100%	5</w:t>
        <w:br/>
        <w:t>管理制度健全性	2	100%	2</w:t>
        <w:br/>
        <w:t>制度执行	3	100%	3</w:t>
        <w:br/>
        <w:t>合计	20	100%	20</w:t>
        <w:br/>
        <w:t>（1）资金到位率：</w:t>
        <w:br/>
        <w:t>经查证《关于申请拨付审计服务费的报告》，预算安排总额为15.38万元，实际到位15.38万元，资金到位率100%。资金到位率=（实际到位资金/预算资金）×100%=（15.38万元/15.38万元）×100%=100%，得5分。综上，该指标满分5分，根据评分标准得5分。   </w:t>
        <w:br/>
        <w:t>（2）预算执行率：</w:t>
        <w:br/>
        <w:t>本项目预算编制较为详细，项目资金支出总体能够按照预算执行。</w:t>
        <w:br/>
        <w:t>经查证支付凭证、资金申请报告资料，该项目实际到位资金为15.38万元，实际支出资金为15.38万元，预算执行率=（实际支出资金/实际到位资金）×100%=（15.38万元/15.358万元）×100%=100%，得5分。</w:t>
        <w:br/>
        <w:t>综上，该指标满分5分，根据评分标准得5分。</w:t>
        <w:br/>
        <w:t>（3）资金使用合规性：</w:t>
        <w:br/>
        <w:t>①经查证项目的支付凭证，项目资金的使用依据《关于申请拨付审计服务费的报告》和《2023年度审计服务费项目实施方案》“专款专用的使用要求”，得1分。</w:t>
        <w:br/>
        <w:t>②资金的拨付有较为完整的审批程序和手续，得1分。</w:t>
        <w:br/>
        <w:t>③经查证项目支付凭证等资料，项目资金使用符合项目预算批复和合同规定的用途，得1分。</w:t>
        <w:br/>
        <w:t>④经查证，项目资金使用不存在截留、挤占、挪用、虚列支出等情况，得2分。</w:t>
        <w:br/>
        <w:t>综上，该指标满分5分，根据评分标准得5分。</w:t>
        <w:br/>
        <w:t>（4）管理制度健全性：</w:t>
        <w:br/>
        <w:t>①我单位制定了《英买里镇预算绩效管理工作实施办法》，《英买里镇收支业务管理制度》等健全完整的各项管理制度，得1分。</w:t>
        <w:b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1分。</w:t>
        <w:br/>
        <w:t>综上，该指标满分2分，根据评分标准得2分。</w:t>
        <w:br/>
        <w:t>（5）制度执行有效性：</w:t>
        <w:br/>
        <w:t>由部门提出经费预算支出可行性方案，经过与县政府分管领导沟通后，报党支部会议研究执行，财务对资金的使用合法合规性进行监督，年底对资金使用效果进行自评。为加强对审计服务费项目的组织领导，确保项目保质保量的按照相关规定及程序完成，成立项目领导小组，具体如下：</w:t>
        <w:br/>
        <w:t>罗俊任组长，职责为负责全盘工作。</w:t>
        <w:br/>
        <w:t>李岩任副组长，职责为对项目实施情况进行实地调查。</w:t>
        <w:br/>
        <w:t>贺胜利任成员，职责为负责资料审核等工作。</w:t>
        <w:br/>
        <w:t>本项目有效执行各项制度，根据评分标准，该指标不扣分，得3分。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</w:t>
        <w:br/>
        <w:t>项目产出指标得分情况</w:t>
        <w:br/>
        <w:t>三级指标	权重	得分率	实际得分</w:t>
        <w:br/>
        <w:t>产出数量	10	100%	10</w:t>
        <w:br/>
        <w:t>产出质量	10	100%	10</w:t>
        <w:br/>
        <w:t>产出时效	10	100%	10</w:t>
        <w:br/>
        <w:t>成本情况	10	100%	10</w:t>
        <w:br/>
        <w:t>合计	40	100%	40</w:t>
        <w:br/>
        <w:t>（1）对于“产出数量”</w:t>
        <w:br/>
        <w:t>审计项目个数指标，预期指标值为=15个，实际完成值为15个，指标完成率为100%，与预期目标一致，根据评分标准，该指标不扣分，得10分。</w:t>
        <w:br/>
        <w:t>合计得10分。</w:t>
        <w:br/>
        <w:t>（2）对于“产出质量”：</w:t>
        <w:br/>
        <w:t>资金使用合规率指标，预期指标值为=100%，实际完成值为100%，指标完成率为100%，与预期目标一致，根据评分标准，该指标不扣分，得10分。</w:t>
        <w:br/>
        <w:t>合计得10分。</w:t>
        <w:br/>
        <w:t>（3）对于“产出时效”：</w:t>
        <w:br/>
        <w:t>资金拨付及时率指标，预期指标值为=100%，实际完成值为100%，指标完成率为100%，与预期目标一致，根据评分标准，该指标不扣分，得5分。</w:t>
        <w:br/>
        <w:t>项目按计划完成及时率指标，预期指标值为=100%，实际完成值为100%，指标完成率为100%，与预期目标一致，根据评分标准，该指标不扣分，得5分。</w:t>
        <w:br/>
        <w:t>合计得10分。</w:t>
        <w:br/>
        <w:t>（4）对于“产出成本”：</w:t>
        <w:br/>
        <w:t>壮大村集体经济建设项目指标，预期指标值为≤4166.57元，实际完成值为4166.57元，指标完成率为100%，与预期目标一致，项目经费都能控制绩效目标范围内，根据评分标准，该指标不扣分，得1分。</w:t>
        <w:br/>
        <w:t>巴格托格拉克4村、阿亚格克皮乃克7村发展壮大村集体经济项目指标，预期指标值为≤4390.43元，实际完成值为4390.43元，指标完成率为100%，与预期目标一致，项目经费都能控制绩效目标范围内，根据评分标准，该指标不扣分，得1分。</w:t>
        <w:br/>
        <w:t>3村家禽养殖小区建设项目指标，预期指标值为≤10901.05元，实际完成值为10901.05元，指标完成率为100%，与预期目标一致，项目经费都能控制绩效目标范围内，根据评分标准，该指标不扣分，得1分。</w:t>
        <w:br/>
        <w:t>4村家禽养殖小区建设项目指标，预期指标值为≤10332.83元，实际完成值为10332.83元，指标完成率为100%，与预期目标一致，项目经费都能控制绩效目标范围内，根据评分标准，该指标不扣分，得1分。</w:t>
        <w:br/>
        <w:t>5村家禽养殖小区建设项目指标，预期指标值为≤10887.40元，实际完成值为10887.40元，指标完成率为100%，与预期目标一致，项目经费都能控制绩效目标范围内，根据评分标准，该指标不扣分，得1分。</w:t>
        <w:br/>
        <w:t>7村家禽养殖小区建设项目指标，预期指标值为≤10594.06元，实际完成值为10594.06元，指标完成率为100%，与预期目标一致，项目经费都能控制绩效目标范围内，根据评分标准，该指标不扣分，得0.5分。</w:t>
        <w:br/>
        <w:t>19村家禽养殖小区建设项目指标，预期指标值为≤10433.09元，实际完成值为10433.09元，指标完成率为100%，与预期目标一致，项目经费都能控制绩效目标范围内，根据评分标准，该指标不扣分，得0.5分。</w:t>
        <w:br/>
        <w:t>19寸托养中心建设项目指标，预期指标值为≤15690.21元，实际完成值为15690.21元，指标完成率为100%，与预期目标一致，项目经费都能控制绩效目标范围内，根据评分标准，该指标不扣分，得0.5分。</w:t>
        <w:br/>
        <w:t>牲畜养殖场建设项目指标，预期指标值为≤18786.82元，实际完成值为18786.82元，指标完成率为100%，与预期目标一致，项目经费都能控制绩效目标范围内，根据评分标准，该指标不扣分，得0.5分。</w:t>
        <w:br/>
        <w:t>净菜中心建设项目指标，预期指标值为≤2307.55元，实际完成值为2307.55元，指标完成率为100%，与预期目标一致，项目经费都能控制绩效目标范围内，根据评分标准，该指标不扣分，得0.5分。</w:t>
        <w:br/>
        <w:t>农村小市场建设项目指标，预期指标值为≤5458.88元，实际完成值为5458.88元，指标完成率为100%，与预期目标一致，项目经费都能控制绩效目标范围内，根据评分标准，该指标不扣分，得0.5分。</w:t>
        <w:br/>
        <w:t>2020年乡村车间附属配套建设项目指标，预期指标值为≤1429.63元，实际完成值为1429.63元，指标完成率为100%，与预期目标一致，项目经费都能控制绩效目标范围内，根据评分标准，该指标不扣分，得0.5分。</w:t>
        <w:br/>
        <w:t>幸福大院建设项目指标，预期指标值为≤16317.88元，实际完成值为16317.88元，指标完成率为100%，与预期目标一致，项目经费都能控制绩效目标范围内，根据评分标准，该指标不扣分，得0.5分。</w:t>
        <w:br/>
        <w:t>幸福大院附属配套建设项目指标，预期指标值为≤16144.84元，实际完成值为16144.84元，指标完成率为100%，与预期目标一致，项目经费都能控制绩效目标范围内，根据评分标准，该指标不扣分，得0.5分。</w:t>
        <w:br/>
        <w:t>幸福大院功能辅助用房及消防设施建设项目指标，预期指标值为≤15949.26元，实际完成值为15949.26元，指标完成率为100%，与预期目标一致，项目经费都能控制绩效目标范围内，根据评分标准，该指标不扣分，得0.5分。</w:t>
        <w:b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项目绩效指标得分情况</w:t>
        <w:br/>
        <w:t>三级指标	权重	得分率	实际得分</w:t>
        <w:br/>
        <w:t>实施效益	10	100%	10</w:t>
        <w:br/>
        <w:t>			</w:t>
        <w:br/>
        <w:t>满意度	10	100%	10</w:t>
        <w:br/>
        <w:t>合计	20	100%	20</w:t>
        <w:br/>
        <w:t>1.实施效益指标：</w:t>
        <w:br/>
        <w:t>（1）对于“社会效益指标”：</w:t>
        <w:br/>
        <w:t>提升政府公信力指标，该指标预期指标值为有效提升，实际完成值为有效提升，指标完成率为100%，与预期指标一致，根据评分标准，该指标不扣分，得10分。</w:t>
        <w:br/>
        <w:t>实施效益指标合计得10分。</w:t>
        <w:br/>
        <w:t>（2）对于“经济效益指标”：</w:t>
        <w:br/>
        <w:t>本项目无经济效益指标</w:t>
        <w:br/>
        <w:t>（3）对于“生态效益指标”：</w:t>
        <w:br/>
        <w:t>本项目无生态指标</w:t>
        <w:br/>
        <w:t>实施效益指标合计得10分。</w:t>
        <w:br/>
        <w:t>2.满意度指标:</w:t>
        <w:br/>
        <w:t>对于满意度指标，受益乡村居民满意度，该指标预期指标值为95%，实际完成值为95%，指标完成率为100%，达到预期目标，根据评分标准，该指标不扣分,得10分。</w:t>
        <w:br/>
        <w:t>（1）调研对象</w:t>
        <w:br/>
        <w:t>本次问卷调查的对象为项目受益乡村居民。</w:t>
        <w:br/>
        <w:t>（2）调研方式</w:t>
        <w:br/>
        <w:t>本次计划采取简单随机抽样的方式，对项目的受益对象进行线下问卷调查；在村党委的协调下，组织安排了问卷调研工作。本次问卷调查采取线下问卷调查方式，回收有效问卷共计200份。</w:t>
        <w:br/>
        <w:t>（3）满意度计算模型</w:t>
        <w:br/>
        <w:t>满意度=∑样本数（“非常满意”×1.0分+“满意”×0.8分+“比较满意”×0.6分+“不满意”×0.3分+“非常不满意”×0分）/总样本数×100%</w:t>
        <w:br/>
        <w:t>（4）调查结果</w:t>
        <w:br/>
        <w:t>受益乡村居民满意度=100%</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审计服务费项目预算15.38万元，到位15.38万元，实际支出15.38万元，预算执行率为100%，项目绩效指标总体完成率为100%，偏差率为0%,该项目无偏差。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一是我单位根据相关实施方案等要求保障了项目的顺利实施。</w:t>
        <w:br/>
        <w:t>二是项目的实施遵守相关法律法规和业务管理规定，不定期对项目进度进行检查，保障项目按时保质保量完成。</w:t>
        <w:br/>
        <w:t>三是修订了完善的财务管理制度，规范资金使用，在单位内部对所有干部进行培训，现场答疑，解决资金使用方面的问题。同时，进一步健全制度并严格执行，确保项目资金规范使用、专款专用。</w:t>
        <w:br/>
        <w:t>（二）存在问题及原因分析</w:t>
        <w:br/>
        <w:t>一是需要加强管理、优化流程，逐步规范内部管理。加强部门基础管理工作，从制度、标准、流程、内控体系等方面入手，将各类文件要求进行了汇总，完善管理程序、规范合同管理，做实做细做精部门各项管理工作流程，确保项目顺利开展。</w:t>
        <w:br/>
        <w:t>二是制度流程不够健全。基础管理方面、操作流程方面的制度还不够健全，管理工作有些方面比较粗放，距精细化的标准尚有一定的差距。</w:t>
        <w:br/>
        <w:t>三是缺乏系统性思维。当工作任务较繁重时，有时会出现忙乱现象，导致工作标准不够高，存在“打乱仗”现象，在业务能力和知识储备方面还需要提升。</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成立项目专项领导小组，按照高质量发展要求，拟定工作任务，扎实推进项目计划，围绕重点任务，充分论证项目实施的可行性，实施后所产生的效益，确保项目决策的准确性、效益性，同步做好档案的归纳与整理，及时收集、汇总，健全档案资料。</w:t>
        <w:br/>
        <w:t>2.修订完善财务管理制度，规范资金使用，在单位内部对所有干部进行培训，现场答疑，解决资金使用方面的问题。同时，进一步健全制度并严格执行，确保项目资金规范使用、专款专用。</w:t>
        <w:br/>
        <w:t>3.实施单位安排专人负责项目资金管理，确保项目资金支付工程合法合规。管理好资金是各级单位的重要责任，加强领导，规范制度。突出重点、确保安全。以人为本，强化队伍，提高工作质量和业务水平。</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