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伽师县江巴孜乡生态修复工程（二期）</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伽师县江巴孜乡人民政府（本级）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伽师县江巴孜乡人民政府（本级）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牛全科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国家乡村振兴局关于落实党中央国务院2023年全面推进乡村振兴重点工作部署的实施意见》（国乡振发[2023]1号）、中共中央办公厅 国务院办公厅印发《乡村建设行动实施方案》、《自然资源部办公厅关于过渡期内支持巩固脱贫攻坚成果同乡村振兴有效衔接的通知》（自然资办发[2022]45号）、国务院办公厅关于鼓励和支持社会资本参与生态保护修复的意见（国办法[2021]）40号）、新疆维吾尔自治区财政厅资金使用管理实施细则、《新疆维吾尔自治区关于鼓励和支持社会资本参与生态保护修复的实施意见》（新政办发〔2022〕70号）、《喀什地区“十四五”巩固拓展脱贫攻坚成果同乡村振兴有效衔接规划》相关政策文件与规定，旨在评价伽师县江巴孜乡生态修复工程（二期）项目实施前期、过程及效果，评价财政预算资金使用的效率及效益。通过该项目的实施，将使伽师县境内的生态环境得到明显改善。能有效降低干旱、干热风、大风、雪灾等恶劣自然灾害，减弱自然灾害对农业生产的危害程度，增强区域抵御自然灾害的能力，促进农牧业生产持续稳固发展。与此同时，工程建设将在一定程度上提高全县的森林覆盖率，这对改善伽师县的自然环境，改善人民的生存环境，提高农田生产力必将发挥极其重要的作用。它还将在一定程度上改善伽师县县的自然环境、改善人民的生存环境，保护家园、保护农田，保障农、林、牧业的增产丰收，保障生态安全，是提高全县人民生活水平的重要生态工程。</w:t>
        <w:br/>
        <w:t>2. 主要内容及实施情况</w:t>
        <w:br/>
        <w:t>本项目建设主要建设内容为种植面积：69287m3；苗木采购树种紫穗槐 900000 株；草坪 2300kg；灌溉管线 2873 米及检查井 28个等相关配套设施，截止目前已全部实施完毕。通过实施该项目，将使伽师县境内的生态环境得到明显改善。能有效降低干旱、干热风、大风、雪灾等恶劣自然灾害，减弱自然灾害对农业生产的危害程度，增强区域抵御自然灾害的能力，促进农牧业生产持续稳固发展。与此同时，工程建设将在一定程度上提高全县的森林覆盖率，这对改善伽师县的自然环境，改善人民的生存环境，提高农田生产力必将发挥极其重要的作用。它还将在一定程度上改善伽师县县的自然环境、改善人民的生存环境，保护家园、保护农田，保障农、林、牧业的增产丰收，保障生态安全，是提高全县人民生活水平的重要生态工程。</w:t>
        <w:br/>
        <w:t>3.项目实施主体</w:t>
        <w:br/>
        <w:t>伽师县江巴孜乡人民政府设有“五办六中心”等部门，各部门办公室之间相互协调、统一联动做好各项工作任务。其中：党政、党建办主要负责起草、审核乡党委、政府文件，组织协调各办公室工作，检查、反馈乡直属各单位对上级文件、会议决定等事项的贯彻执行情况；社会事务办负责教育、科技、文化、卫生、民政、体育事业的管理，制定科技发展规划，组织管理科技活动和重点科技项目；稳固办负责社会治安综合治理和信访维稳工作，负责处理群众来信和接待来访，调解民事纠纷和处理相关涉农侵权工作；农业农村办负责经济建设、农业发展计划工作，协调财经各部门的工作，负责招商引资，指导企业改善投资环境，促进民营经济发展；加强对非公有制企业的引导和管理，抓好乡村市场、商业网点等第三产业的建设及行政管理工作等相关办公室。</w:t>
        <w:br/>
        <w:t>编制人数95人，其中：行政人员编制61人、工勤3人、事业编制34人。实有在职人数111人，其中：行政在职69人、工勤0人、参公42人、事业在职39人。离退休人员32人，其中：行政退休人员17人、事业退休15人。</w:t>
        <w:br/>
        <w:t>4. 资金投入和使用情况</w:t>
        <w:br/>
        <w:t>《关于下达2021年土地指标跨省域调剂收入安排的预算支出的通知》喀地财综【2021】5号共安排下达资金231.52万元，为土地增减挂资金，最终确定项目资金总数为231.52万元。</w:t>
        <w:br/>
        <w:t>截至2023年12月31日，实际支出231.52万元，预算执行率100%。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下达县级资金231.52万元，主要用于种植面积：69287平方米，苗木采购树种紫穗槐900000株，草坪2300KG，灌溉管线2873米及检查井28个等相关配套设施。通过该项目的实施，有助于改善江巴孜乡生态环境为广大群众创在一个干净、优美舒适的环境，有助于促进经济更好更快的发展，有助于带动乡村旅游业，为群众提供游乐休闲产所，使得森林面积增加，有效地发挥市政绿化工程在生态环境建设的主力军作用。</w:t>
        <w:br/>
        <w:t>2.阶段性目标</w:t>
        <w:br/>
        <w:t>在3月低前做好项目概算、可行性研究、立项等手续，在8月低前完成种植面积69287平方米，及900000株紫穗槐的购买及种植，同时额按成2873米灌溉管线及28个检查井的修建。9月初邀请上级行业部门对该项目进行验收，同时完成资金的支付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江巴孜乡生态修复工程（二期）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热西旦·吾守尔任评价组组长，绩效评价工作职责为负责全盘工作。</w:t>
        <w:br/>
        <w:t>牛全科任评价组副组长，绩效评价工作职责为对项目实施情况进行实地调查。</w:t>
        <w:br/>
        <w:t>包建侃、王佳豪任评价组成员，绩效评价工作职责为负责资料审核等工作。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通过实施伽师县江巴孜乡生态修复工程（二期）项目产生效益。项目实施主要通过项目决策、项目过程、项目产出以及项目效益等方面进行评价，其中：</w:t>
        <w:br/>
        <w:t>项目决策：该项目主要通过《关于下达2021年土地指标跨省域调剂收入安排的预算支出的通知》文件立项，项目实施符合要求，项目立项依据充分，立项程序规范。 </w:t>
        <w:br/>
        <w:t>项目过程：伽师县江巴孜乡生态修复工程（二期）项目预算安排231.52万元，实际支出231.52万元，预算执行率100%。项目资金使用合规，项目财务管理制度健全，财务监控到位，所有资金支付均按照国库集中支付制度严格执行，现有项目管理制度执行情况良好。</w:t>
        <w:br/>
        <w:t>项目产出：伽师县江巴孜乡生态修复工程（二期），已完成900000株紫穗槐的采购和种植，种植面积已达69287m3，草坪 2300kg；新建灌溉管线 2873 米及检查井 28个，同时完成相关配套设施。</w:t>
        <w:br/>
        <w:t>项目效益：通过实施此项目，将使伽师县境内的生态环境得到明显改善。能有效降低干旱、干热风、大风、雪灾等恶劣自然灾害，减弱自然灾害对农业生产的危害程度，增强区域抵御自然灾害的能力，促进农牧业生产持续稳固发展。与此同时，工程建设将在一定程度上提高全县的森林覆盖率，这对改善伽师县的自然环境，改善人民的生存环境，提高农田生产力必将发挥极其重要的作用。它还将在一定程度上改善伽师县县的自然环境、改善人民的生存环境，保护家园、保护农田，保障农、林、牧业的增产丰收，保障生态安全，是提高全县人民生活水平的重要生态工程。</w:t>
        <w:br/>
        <w:t>经评价组通过实地调研、综合分析法、问卷调查法等方式，主要采用综合分析法对项目的决策、实施、产出、效益进行综合评价分析，最终评分100分。</w:t>
        <w:br/>
        <w:t>伽师县江巴孜乡生态修复工程（二期）项目得分情况表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种植面积：69287m3；苗木采购树种紫穗槐 900000 株；草坪 2300kg；灌溉管线 2873 米及检查井 28个等相关配套设施的目标已全部完成，使伽师县境内的生态环境得到明显改善。能有效降低干旱、干热风、大风、雪灾等恶劣自然灾害，减弱自然灾害对农业生产的危害程度，增强区域抵御自然灾害的能力，促进农牧业生产持续稳固发展。与此同时，工程建设将在一定程度上提高全县的森林覆盖率，这对改善伽师县的自然环境，改善人民的生存环境，提高农田生产力必将发挥极其重要的作用。它还将在一定程度上改善伽师县县的自然环境、改善人民的生存环境，保护家园、保护农田，保障农、林、牧业的增产丰收，保障生态安全，是提高全县人民生活水平的重要生态工程。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结合《伽师县江巴孜乡人民政府三定方案》第四条农业农村办负责经济建设、农业发展计划工作职责，并组织实施。围绕2023年度工作重点和工作计划制定经费预算。</w:t>
        <w:br/>
        <w:t>①项目立项是根据《新疆维吾尔自治区关于鼓励和支持社会资本参与生态保护修复的实施意见》（新政办发〔2022〕70号）有关城镇生态系统保护修复部分指出，合理利用城镇周边荒山荒滩，建设生态绿地、环城绿廊和郊野公园；建设城市内部生态清洁小流域，构建良性循环的城市水系统；修复拓展城市绿地空间，建设生态基础设施和生态绿廊，提升城镇生态系统质量和稳固性。《喀什地区“十四五”巩固拓展脱贫攻坚成果同乡村振兴有效衔接规划》的要求：到 2025 年，村庄绿化覆盖率达到32%，建成300个美丽乡村。故本项目立项符合国家法律法规、国民经济发展规划和相关政策得1分。</w:t>
        <w:br/>
        <w:t>②项目立项是根据《自然资源部办公厅关于过渡期内支持巩固脱贫攻坚成果同乡村振兴有效衔接的通知》（自然资办发[2022]45号），按照《自然资源部财政部国家乡村振兴局关于印发（巩固   拓展脱贫攻坚成果同乡村振兴有效衔接过渡期内城乡建设用地增 减挂钩节余指标跨省域调剂管理办法〉的通知》 （自然资发(2021) 178 号）中的：支持原“ 三区三州” 及其他深度贫困县、国家乡村振兴重点 帮扶县所在省份， 优先按照东 西部协作和对口支援关系开展增减挂钩节余指标跨省域调剂。对其他脱贫地区继续实施城乡建 设用地增减挂钩节余指标省域内交易政策。 同时．工矿废弃地复垦利用政策已到期，政策到期后不在新增项目，但符合条件的工矿废弃地可纳入增减挂钩实施。故本项目立项符合行业发展规划和政策要求得0.5分。</w:t>
        <w:br/>
        <w:t>③项目立项是根据《伽师县江巴孜乡人民政府三定方案》第四条农业农村办负责经济建设、农业发展计划工作职责，故项目立项与部门职责范围相符，属于部门履职所需得0.5分。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①项目根据决策依据编制工作计划和经费预算，经过与重大项目分管领导进行沟通、筛选确定经费预算计划，上党委会研究确定最终预算方案，严格按照规定的程序申请设立，得1分。</w:t>
        <w:br/>
        <w:t>②项目的审批文件及材料有《关于伽师县江巴孜乡生态修复工程（二期）可行性研究报告	（代项目建议书）的批复》《伽师县江巴孜乡生态修复工程（二期）可行性研究报告》《关于下达2021年土地指标跨省域调剂收入安排的预算支出的通知》、等，符合相关要求，得0.5分。</w:t>
        <w:br/>
        <w:t>③事前已经过必要的可行性研究、专家论证、风险评估、绩效评估、集体决策，文件及材料有《会议纪要》、《伽师县江巴孜乡生态修复工程（二期）事前绩效评估报告》得0.5分。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①项目严格按照《2023年自治区分行业分领域绩效指标体系》、《伽师县江巴孜乡生态修复工程（二期）项目实施方案》设置了《项目支出绩效目标表》得0.5分。</w:t>
        <w:br/>
        <w:t>②项目绩效目标中设立了种植面积、紫穗槐树种采购数量、灌溉管线长度等核心指标内容，与本项目实际工作内容相关，得1分；</w:t>
        <w:br/>
        <w:t>③项目预期产出效益和效果是符合正常的业绩水平得0.5分。</w:t>
        <w:br/>
        <w:t>④经查证《项目支出绩效目标表》、《土地增减挂专项资金审批表》、《关于下达2021年土地指标跨省域调剂收入安排的预算支出的通知》等相关资料，本项目预算确定金额、预算批复的项目投资额都为231.52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①根据《伽师县江巴孜乡生态修复工程（二期）预算》、《会议纪要》，本项目预算编制经过科学论证，得1分。</w:t>
        <w:br/>
        <w:t>②根据《土地增减挂专项资金审批表》、《伽师县江巴孜乡生态修复工程（二期）实施方案》、《伽师县江巴孜乡生态修复工程（二期）会议纪要》、《关于下达2021年土地指标跨省域调剂收入安排的预算支出的通知》，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①本项目以《关于下达2021年土地指标跨省域调剂收入安排的预算支出的通知》文件为依据进行资金分配，预算资金分配依据充分，得2.5分。</w:t>
        <w:br/>
        <w:t>②根据本项目《伽师县江巴孜乡生态修复工程（二期）实施方案》资金分配额度合理，与我单位实际情况相适应，得2.5分。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下达2021年土地指标跨省域调剂收入安排的预算支出的通知》，预算安排总额为231.52万元，实际到位231.52万元，资金到位率100%。资金到位率=（实际到位资金/预算资金）×100%=（231.52万元/231.52万元）×100%=100%，得5分。综上，该指标满分5分，根据评分标准得5分。   </w:t>
        <w:br/>
        <w:t>（2）预算执行率：</w:t>
        <w:br/>
        <w:t>本项目预算编制较为详细，项目资金支出总体能够按照预算执行。</w:t>
        <w:br/>
        <w:t>经查证支付凭证、资金申请报告资料，该项目实际到位资金为231.52万元，实际支出资金为231.52万元，预算执行率=（实际支出资金/实际到位资金）×100%=（231.52万元/231.52万元）×100%=100%，得5分。</w:t>
        <w:br/>
        <w:t>综上，该指标满分5分，根据评分标准得5分。</w:t>
        <w:br/>
        <w:t>（3）资金使用合规性：</w:t>
        <w:br/>
        <w:t>①经查证项目的支付凭证，项目资金的使用依据《关于下达2021年土地指标跨省域调剂收入安排的预算支出的通知》和《江巴孜乡资金管理制度》“专款专用的使用要求”，得1分。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①我单位制定了《伽师县江巴孜乡预算绩效管理工作实施办法》，《江巴孜乡资金管理制度》等健全完整的各项管理制度，得1分。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江巴孜乡生态修复工程（二期）项目的组织领导，确保项目保质保量的按照相关规定及程序完成，成立项目领导小组，具体如下：</w:t>
        <w:br/>
        <w:t>热西旦	·吾守尔任组长，职责为负责全盘工作。</w:t>
        <w:br/>
        <w:t>牛全科任副组长，职责为对项目实施情况进行实地调查。</w:t>
        <w:br/>
        <w:t>包建侃、王佳豪任成员，职责为负责资料审核等工作。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种植面积指标，预期指标值为≥69287平方米，实际完成值为69287平方米，指标完成率为100%，与预期目标一致，根据评分标准，该指标不扣分，得3分。</w:t>
        <w:br/>
        <w:t>紫穗槐树种采购数量指标，预期指标值为≥900000株，实际完成值为900000株，指标完成率为100%，与预期目标一致，根据评分标准，该指标不扣分，得3分。</w:t>
        <w:br/>
        <w:t>灌溉管线长度指标，预期指标值为≥2873米，实际完成值为2873米，指标完成率为100%，与预期目标一致，根据评分标准，该指标不扣分，得4分。</w:t>
        <w:br/>
        <w:t>合计得10分。</w:t>
        <w:br/>
        <w:t>（2）对于“产出质量”：</w:t>
        <w:br/>
        <w:t>项目验收合格率指标，预期指标值为=100%，实际完成值为100%，指标完成率为100%，与预期目标一致，根据评分标准，该指标不扣分，得5分。</w:t>
        <w:br/>
        <w:t>资金使用合规率指标，预期指标值为=100%，实际完成值为100%，指标完成率为100%，与预期目标一致，根据评分标准，该指标不扣分，得5分。</w:t>
        <w:br/>
        <w:t>合计得10分。</w:t>
        <w:br/>
        <w:t>（3）对于“产出时效”：</w:t>
        <w:br/>
        <w:t>资金支付及时率指标，预期指标值100%，实际完成值为100%，指标完成率为100%，与预期目标一致，根据评分标准，该指标不扣分，得10分。</w:t>
        <w:br/>
        <w:t>合计得10分。</w:t>
        <w:br/>
        <w:t>（4）对于“产出成本”：</w:t>
        <w:br/>
        <w:t>每平方米种植成本指标，预期指标值为≤33.4元，实际完成值为33.4元，指标完成率为100%，与预期目标一致，项目经费都能控制绩效目标范围内，根据评分标准，该指标不扣分，得10分。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无。</w:t>
        <w:br/>
        <w:t>（2）对于“经济效益指标”：</w:t>
        <w:br/>
        <w:t>无。</w:t>
        <w:br/>
        <w:t>（3）对于“生态效益指标”：</w:t>
        <w:br/>
        <w:t>改善生态环境指标，该指标预期指标值为有效改善，实际完成值为有效改善，指标完成率为100%，与预期指标一致，根据评分标准，该指标不扣分，得10分。</w:t>
        <w:br/>
        <w:t>实施效益指标合计得10分。</w:t>
        <w:br/>
        <w:t>2.满意度指标:</w:t>
        <w:br/>
        <w:t>对于“满意度指标：县城居民满意度满意度100%，该指标预期指标值为≥95%，实际完成值为95%，指标完成率为100%，达到预期目标，根据评分标准，该指标不扣分,得10分。</w:t>
        <w:br/>
        <w:t>（1）调研对象</w:t>
        <w:br/>
        <w:t>本次问卷调查的对象为县城居民。</w:t>
        <w:br/>
        <w:t>（2）调研方式</w:t>
        <w:br/>
        <w:t>本次计划采取简单随机抽样的方式，对全乡的受益对象进行线下问卷调查；在乡党委及各村的协调下，组织安排了问卷调研工作。本次问卷调查采取线下问卷调查方式，回收有效问卷共计100份。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伽师县江巴孜乡生态修复工程（二期）项目预算231.52万元，到位231.52万元，实际支出231.52万元，预算执行率为100%，项目绩效指标总体完成率为100%，本项目无偏差。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一是坚持人与自然和谐共生，尊重自然、顺应自然、保护自然，推动形成人与自然和谐发展的现代化建设新格局。</w:t>
        <w:br/>
        <w:t>二是坚持山水林田湖草是生命共同体，全方位、全地域、全过程开展生态文明建设。</w:t>
        <w:br/>
        <w:t>三是坚持用最严格制度、最严密法治保护生态环境，加快制度创新，强化制度执行，让制度成为刚性约束和不可触碰的高压线。</w:t>
        <w:br/>
        <w:t>四是创新生态修复技术，如生物修复、物理修复、化学修复等，提高生态修复效果。</w:t>
        <w:br/>
        <w:t>（二）存在问题及原因分析</w:t>
        <w:br/>
        <w:t>一是生态修复工程资金投入不足，导致工程进展缓慢，修复效果不理想。</w:t>
        <w:br/>
        <w:t>二是生态修复技术水平有待提高，部分修复技术仍处于试验阶段，不具备大面积推广应用的条件。</w:t>
        <w:br/>
        <w:t>三是监管不到位，致使部分资源浪费，部分种植物成活率不高。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1.加大生态修复工程资金投入，确保工程顺利进行。</w:t>
        <w:br/>
        <w:t>2.提高生态修复技术研发和推广应用能力，加快技术进步。</w:t>
        <w:br/>
        <w:t>3.强化生态修复工程监管，完善生态修复工程规划和管理体系，避免资源浪费和工程重复建设。建立健全生态修复法律法规体系，加大执法力度，严厉打击违法行为。强化生态修复工程与当地经济社会发展的紧密结合，提高工程的可持续性。加强生态修复工程宣传教育，提高公众环保意识和参与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