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伽师县巴仁镇迎宾路社区打造民族团结示范小区项目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伽师县巴仁镇人民政府（本级）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伽师县巴仁镇人民政府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安小林</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以及《伽师县巴仁镇十四五规划行动方案（试行）》文件与规定，旨在评价伽师县巴仁镇迎宾路社区打造民族团结示范小区项目实施前期、过程及效果，评价财政预算资金使用的效率及效益。打造民族团结示范小区1个，社区门头科学划分通道，左侧为人员进入安检通道，中间为机动车辆通道，右侧为人员出口通道，大门两侧为党建引领宣传墙。</w:t>
        <w:br/>
        <w:t>2. 主要内容及实施情况</w:t>
        <w:br/>
        <w:t>伽师县巴仁镇迎宾路社区打造民族团结示范小区项目建设单位为伽师县巴仁镇人民政府，建设地点：巴仁镇迎宾路社区。主要建设内容及规模：主要对社区门头及出入通道、大门两侧进行改造、加装党建引领宣传墙；对1151.82平方米社区外立面、社区楼前1058平方米小广场，和现有社区阵地、社区日间照料中心进行改造。</w:t>
        <w:br/>
        <w:t>项目总投资及资金来源：项目总投资395.25万元，资金来源为财政专项资金。2021年6月26日县发改委文件《关于伽师县巴仁镇迎宾路社区打造民族团结示范小区项目实施方案的批复》伽发改投资〔2021〕195号，建设年限：2021年。项目于2021年竣工验收，2021年11月完成项目审计工作。</w:t>
        <w:br/>
        <w:t>3.项目实施主体</w:t>
        <w:br/>
        <w:t>我单位编制总数涉及24个行政村、社区，单位下设五个办公室，六个中心，党政办公室、党建办公室、经济发展办公室、社会事务办公室、综合执法办公室，农业发展中心、文化广电旅游中心、社会保障（民政）服务中心（退役军人服务站）、农村合作经济（统计）发展中心、村镇规划建设发展中心、村镇规划建设综治中心。编制人数98人，其中：行政人员编制63人、工勤3人、参公0人、事业编制32人。实有在职人数155人，其中：行政在职99人、工勤4人、参公11人、事业在职41人。离退休人员51人，其中：行政退休人员37、事业退休14人。</w:t>
        <w:br/>
        <w:t>4. 资金投入和使用情况</w:t>
        <w:br/>
        <w:t>财预【2022】60号共安排下达资金269.54万元，为上级下拨资金，最终确定项目资金总数为262.77万元。</w:t>
        <w:br/>
        <w:t>截至2023年12月31日，实际支出262.77万元，预算执行率97.5%。</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打造民族团结示范小区1个，社区门头科学划分通道，左侧为人员进入安检通道，中间为机动车辆通道，右侧为人员出口通道，大门两侧为党建引领宣传墙。社区外立面：社区阵地共三层，总建筑面积1151.82平方米。社区小广场：社区楼前小广场占地面积1058平方米。社区阵地：一楼大厅使用面积383.94平方米，共划分五个功能区。促进各民族相互了解，相互包容、相互学习、相互帮助，使民族团结氛围更加浓厚，民族团结基础更加稳固。计划在巴仁镇 迎宾路社区打造民族团结示范小区。坚持以党建为引领，以群众需求服务为导向，以群众满意为第一标准，以构建和谐社区为目标，强化社区阵地建设，提升社区为民、育民、助民、便民、安民、乐民功能，做到居民有需求、社区有回应，服务有热度，努力将社区建设成为团结、文明、和谐的温馨港湾。</w:t>
        <w:br/>
        <w:t>2.阶段性目标</w:t>
        <w:br/>
        <w:t>实施的前期准备工作：实施前对项目进行实施方案编制。确定项目实施领导小组，对项目进行招标，完成项目立项。</w:t>
        <w:br/>
        <w:t>项目具体实施：打造民族团结示范小区1个，社区门头科学划分通道，左侧为人员进入安检通道，中间为机动车辆通道，右侧为人员出口通道，大门两侧为党建引领宣传墙。社区外立面：社区阵地共三层，总建筑面积1151.82平方米。社区小广场：社区楼前小广场占地面积1058平方米。社区阵地：一楼大厅使用面积383.94平方米，共划分五个功能区。日间照料中心：日间照料中心建筑面积1023.54平方米，可同时容纳150-200人，计划对社区日间照料中心外立面进行改造。</w:t>
        <w:br/>
        <w:t>验收阶段的具体工作：对伽师县巴仁镇迎宾路社区打造民族团结示范小区项目进行多方验收，对资金进行支付，完成项目档案建设，对项目进行审计。</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巴仁镇迎宾路社区打造民族团结示范小区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安小林任评价组组长，绩效评价工作职责为负责全盘工作。</w:t>
        <w:br/>
        <w:t>阿娜尔古丽·喀斯木任评价组副组长，绩效评价工作职责为对项目实施情况进行实地调查。</w:t>
        <w:br/>
        <w:t>陈昊祥任评价组成员，绩效评价工作职责为负责资料审核等工作。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99.83分，评价结果为优。</w:t>
        <w:br/>
        <w:t>通过实施伽师县巴仁镇迎宾路社区打造民族团结示范小区项目产生促进各民族相互了解，相互包容、相互学习、相互帮助，使民族团结氛围更加浓厚，民族团结基础更加稳固。计划在巴仁镇 迎宾路社区打造民族团结示范小区。坚持以党建为引领，以群众需求服务为导向，以群众满意为第一标准，以构建和谐社区为目标，强化社区阵地建设，提升社区为民、育民、助民、便民、安民、乐民功能，做到居民有需求、社区有回应，服务有热度的效益。项目实施主要通过项目决策、项目过程、项目产出以及项目效益等方面进行评价，其中：</w:t>
        <w:br/>
        <w:t>项目决策：该项目主要通过《关于伽师县巴仁镇迎宾路社区打造民族团结示范小区项目实施方案的批复》文件立项，项目实施符合立项文件要求，项目立项依据充分，立项程序规范。 </w:t>
        <w:br/>
        <w:t>项目过程：伽师县巴仁镇迎宾路社区打造民族团结示范小区项目预算安排269.54万元，实际支出262.77万元，预算执行率97.5%。项目资金使用合规，项目财务管理制度健全，财务监控到位，所有资金支付均按照国库集中支付制度严格执行，现有项目管理制度执行情况良好。</w:t>
        <w:br/>
        <w:t>项目产出：项目实施产生打造民族团结示范小区1个，社区门头科学划分通道，左侧为人员进入安检通道，中间为机动车辆通道，右侧为人员出口通道，大门两侧为党建引领宣传墙。社区外立面、社区小广场、社区楼前小广场、社区阵地外立面墙建设等指标均已完成。</w:t>
        <w:br/>
        <w:t>项目效益：通过实施此项目产生促进各民族相互了解，相互包容、相互学习、相互帮助，使民族团结氛围更加浓厚，民族团结基础更加稳固。计划在巴仁镇 迎宾路社区打造民族团结示范小区。坚持以党建为引领，以群众需求服务为导向，以群众满意为第一标准，以构建和谐社区为目标，强化社区阵地建设，提升社区为民、育民、助民、便民、安民、乐民功能，做到居民有需求、社区有回应，服务有热度的效益的效益。</w:t>
        <w:br/>
        <w:t>经评价组通过实地调研、综合分析法、问卷调查法等方式，主要采用综合分析法对项目的决策、实施、产出、效益进行综合评价分析，最终评分99.83分。</w:t>
        <w:br/>
        <w:t>伽师县巴仁镇迎宾路社区打造民族团结示范小区项目得分情况表</w:t>
        <w:br/>
        <w:t>一级指标	权重	得分率	实际得分</w:t>
        <w:br/>
        <w:t>项目决策	20	100%	20</w:t>
        <w:br/>
        <w:t>项目过程	20	99.4%	19.88</w:t>
        <w:br/>
        <w:t>项目产出	40	99.87%	39.95</w:t>
        <w:br/>
        <w:t>项目效益	20	100%	20</w:t>
        <w:br/>
        <w:t>合计	100	99.83%	99.83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巴仁镇迎宾路社区打造民族团结示范小区项目已完成，推动了进一步深入开展文化润疆工作，深化五个认同、筑牢中华民族共同体意识，以民族团结示范小区建设为切入点，实现各民族相互“交流、交往、交融”。促进各民族相互了解，相互包容、相互学习、相互帮助，使民族团结氛围更加浓厚，民族团结基础更加稳固。计划在巴仁镇 迎宾路社区打造民族团结示范小区。坚持以党建为引领，以群众需求服务为导向，以群众满意为第一标准，以构建和谐社区为目标，强化社区阵地建设，提升社区为民、育民、助民、便民、安民、乐民功能，做到居民有需求、社区有回应，服务有热度，努力将社区建设成为团结、文明、和谐的温馨港湾。产生社会效益。该项目最终评分99.83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三定方案》第二条中的：领导本镇的基层治理，加强社会主义民主法治建设和精神文明建设，加强社会治安综合治理，做好生态环保、美丽乡村建设、民生保障、脱贫致富、民族宗教等工作，并组织实施。围绕2023年度工作重点和工作计划制定经费预算。</w:t>
        <w:br/>
        <w:t>①项目立项是根据《伽师县巴仁镇十四五规划行动方案》文件第4条中的：培育和践行社会主义核心价值观。充分利用“新时代乡村振兴讲习所”,文化长廊，文化休闲广场，宣传展示阵地、县“四史馆”等，运用基层群众喜闻乐见的形式传播社会主义核心价值观，组织开展形式多样的实践活动。故本项目立项符合国家法律法规、国民经济发展规划和相关政策得1分。</w:t>
        <w:br/>
        <w:t>②项目立项是根据《伽师县巴仁镇十四五规划行动方案》文件第四条中的：开展文明创建行动。实施公民道德建设工程，广泛开展星级文明户、文明家庭等创建活动，传承和弘扬优秀家风家训，以良好家风引领农村社会风尚。深入开展文明校园创建，加强农村未成年人思想道德建设，大力弘扬传统美德。故本项目立项符合行业发展规划和政策要求得0.5分。</w:t>
        <w:br/>
        <w:t>③项目立项是根据《伽师县巴仁镇单位三定方案》第二条中的：领导本镇的基层治理，加强社会主义民主法治建设和精神文明建设，加强社会治安综合治理，做好生态环保、美丽乡村建设、民生保障、脱贫致富、民族宗教等工作，并组织实施，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①项目根据决策依据编制工作计划和经费预算，经过与财务分管领导进行沟通、筛选确定经费预算计划，上党委会研究确定最终预算方案，严格按照规定的程序申请设立，得1分。</w:t>
        <w:br/>
        <w:t>②项目的审批文件有效提升及材料有《关于伽师县巴仁镇迎宾路社区打造民族团结示范小区项目实施方案的批复》等，符合相关要求，得0.5分。</w:t>
        <w:br/>
        <w:t>③事前已经过必要的可行性研究、专家论证、风险评估、绩效评估、集体决策，文件及材料有《关于伽师县巴仁镇迎宾路社区打造民族团结示范小区项目实施方案的会议纪要》得0.5分。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①项目严格按照《2023年自治区分行业分领域绩效指标体系》、《伽师县巴仁镇迎宾路社区打造民族团结示范小区项目实施方案》设置了《项目支出绩效目标表》得0.5分。</w:t>
        <w:br/>
        <w:t>②项目绩效目标中设立了小区门头、社区外立面建设、社区小广场建设等核心指标内容，与本项目实际工作内容相关，得1分；</w:t>
        <w:br/>
        <w:t>③项目预期产出效益和效果是符合正常的业绩水平得0.5分。</w:t>
        <w:br/>
        <w:t>④经查证《项目支出绩效目标表》、《伽师县巴仁镇迎宾路社区打造民族团结示范小区项目资金申请报告》、《关于伽师县巴仁镇迎宾路社区打造民族团结示范小区项目实施方案的批复》等相关资料，本项目预算确定金额、预算批复的项目投资额都为269.54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①根据《关于伽师县巴仁镇迎宾路社区打造民族团结示范小区项目实施方案的会议纪要》，本项目预算编制经过科学论证，得1分。</w:t>
        <w:br/>
        <w:t>②根据《伽师县巴仁镇迎宾路社区打造民族团结示范小区项目资金申请报告》、《伽师县巴仁镇迎宾路社区打造民族团结示范小区项目实施方案》、《伽师县巴仁镇迎宾路社区打造民族团结示范小区项目会议纪要》、《关于伽师县巴仁镇迎宾路社区打造民族团结示范小区项目实施方案的批复》，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①本项目以《关于伽师县巴仁镇迎宾路社区打造民族团结示范小区项目实施方案的批复》伽发改投资〔2021〕195号文件为依据进行资金分配，预算资金分配依据充分，得2.5分。</w:t>
        <w:br/>
        <w:t>②根据本项目《伽师县巴仁镇迎宾路社区打造民族团结示范小区实施方案》资金分配额度合理，与我单位实际情况相适应，得2.5分。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5个三级指标构成，权重分为20分，实际得分19.88分，得分率为99.4%。</w:t>
        <w:br/>
        <w:t>项目过程指标得分情况</w:t>
        <w:br/>
        <w:t>三级指标	权重	得分率	实际得分</w:t>
        <w:br/>
        <w:t>资金到位率	5	100%	5</w:t>
        <w:br/>
        <w:t>预算执行率	5	97.6%	4.88</w:t>
        <w:br/>
        <w:t>资金使用合规性	5	100%	5</w:t>
        <w:br/>
        <w:t>管理制度健全性	2	100%	2</w:t>
        <w:br/>
        <w:t>制度执行	3	100%	3</w:t>
        <w:br/>
        <w:t>合计	20	99.4%	19.88</w:t>
        <w:br/>
        <w:t>（1）资金到位率：</w:t>
        <w:br/>
        <w:t>经查证《伽师县巴仁镇迎宾路社区打造民族团结示范小区项目资金申请报告》，预算安排总额为269.54万元，实际到位269.54万元，资金到位率100%。资金到位率=（实际到位资金/预算资金）×100%=（269.54万元/269.54万元）×100%=100%，得5分。综上，该指标满分5分，根据评分标准得5分。   </w:t>
        <w:br/>
        <w:t>（2）预算执行率：</w:t>
        <w:br/>
        <w:t>本项目预算编制较为详细，项目资金支出总体能够按照预算执行。</w:t>
        <w:br/>
        <w:t>经查证支付凭证、资金申请报告资料，该项目实际到位资金为269.54万元，实际支出资金为262.77万元，预算执行率=（实际支出资金/实际到位资金）×100%=（262.77万元/269.54万元）×100%=97.5%，得4.88分。偏差原因为：因审计决算后有资金差额。改进措施：我镇加快项目审计后并及时将资金退回。</w:t>
        <w:br/>
        <w:t>综上，该指标满分5分，根据评分标准得4.88分。</w:t>
        <w:br/>
        <w:t>（3）资金使用合规性：</w:t>
        <w:br/>
        <w:t>①经查证项目的支付凭证，项目资金的使用依据《巴仁镇资金管理办法》和《巴仁镇财务管理制度》“专款专用的使用要求”，得1分。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①我单位制定了《巴仁镇预算绩效管理工作实施办法》，《巴仁镇财务管理制度》等健全完整的各项管理制度，得1分。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伽师县巴仁镇迎宾路社区打造民族团结示范小区项目的组织领导，确保项目保质保量的按照相关规定及程序完成，成立项目领导小组，具体如下：</w:t>
        <w:br/>
        <w:t>安小林任组长，职责为负责全盘工作。</w:t>
        <w:br/>
        <w:t>阿娜尔古丽·喀斯木任副组长，职责为对项目实施情况进行实地调查。</w:t>
        <w:br/>
        <w:t>陈昊祥任成员，职责为负责资料审核等工作。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项目产出类指标包括产出数量、产出质量、产出时效、产出成本四方面的内容，由4个三级指标构成，权重分为40分，实际得分39.95分，得分率为99.83%。</w:t>
        <w:br/>
        <w:t>项目产出指标得分情况</w:t>
        <w:br/>
        <w:t>三级指标	权重	得分率	实际得分</w:t>
        <w:br/>
        <w:t>产出数量	10	100%	10</w:t>
        <w:br/>
        <w:t>产出质量	10	100%	10</w:t>
        <w:br/>
        <w:t>产出时效	10	100%	10</w:t>
        <w:br/>
        <w:t>成本情况	10	99.5%	9.95</w:t>
        <w:br/>
        <w:t>合计	40	99.87%	39.95</w:t>
        <w:br/>
        <w:t>（1）对于“产出数量”</w:t>
        <w:br/>
        <w:t>小区门头指标，预期指标值为=1，实际完成值为1，指标完成率为100%，与预期目标一致，根据评分标准，该指标不扣分，得3分。</w:t>
        <w:br/>
        <w:t>社区外立面建设指标，预期指标值为≥1151.82㎡，实际完成值为1151.82㎡，指标完成率为100%，与预期目标一致，根据评分标准，该指标不扣分，得3分。</w:t>
        <w:br/>
        <w:t>社区小广场建设指标，预期指标值为≥1058㎡，实际完成值为1058㎡，指标完成率为100%，与预期目标一致，根据评分标准，该指标不扣分，得4分。</w:t>
        <w:br/>
        <w:t>合计得10分。</w:t>
        <w:br/>
        <w:t>（2）对于“产出质量”：</w:t>
        <w:br/>
        <w:t>资金使用合规率指标，预期指标值为=100%，实际完成值为100%，指标完成率为100%，与预期目标一致，根据评分标准，该指标不扣分，得10分。</w:t>
        <w:br/>
        <w:t>合计得10分。</w:t>
        <w:br/>
        <w:t>（3）对于“产出时效”：</w:t>
        <w:br/>
        <w:t>项目完成及时率指标，预期指标值为=100%，实际完成值为100%，指标完成率为100%，与预期目标一致，根据评分标准，该指标不扣分，得10分。</w:t>
        <w:br/>
        <w:t>合计得10分。</w:t>
        <w:br/>
        <w:t>（4）对于“产出成本”：</w:t>
        <w:br/>
        <w:t>工程投资成本指标，预期指标值为&lt;=22644803.11元，实际完成值为2577103.11元，指标完成率为97.44%，与预期目标不一致，根据评分标准，该指得1.95分，扣除0.05分。偏差原因为：因审计决算后有资金差额。改进措施：我镇加快项目审计后资金退回。</w:t>
        <w:br/>
        <w:t>前期费用成本指标指标，预期指标值为&lt;=50657.42元，实际完成值为50657.42元，指标完成率为100%，与预期目标一致，根据评分标准，该指标不扣分，得8分。</w:t>
        <w:br/>
        <w:t>合计得9.95分。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公共服务水平提升情况指标，该指标预期指标值为有效提升，实际完成值为有效提升，指标完成率为100%，与预期指标一致，根据评分标准，该指标不扣分，得5分。</w:t>
        <w:br/>
        <w:t>实施效益指标合计得10分。</w:t>
        <w:br/>
        <w:t>（2）对于“经济效益指标”：</w:t>
        <w:br/>
        <w:t>无。</w:t>
        <w:br/>
        <w:t>（3）对于“生态效益指标”：</w:t>
        <w:br/>
        <w:t>无。</w:t>
        <w:br/>
        <w:t>实施效益指标合计得10分。</w:t>
        <w:br/>
        <w:t>2.满意度指标:</w:t>
        <w:br/>
        <w:t>对于满意度指标：受益群众满意度，该指标预期指标值为≥95%，实际完成值为95%，指标完成率为100%，达到预期目标，根据评分标准，该指标不扣分,得10分。</w:t>
        <w:br/>
        <w:t>（1）调研对象</w:t>
        <w:br/>
        <w:t>本次问卷调查的对象为社区受益群众。</w:t>
        <w:br/>
        <w:t>（2）调研方式</w:t>
        <w:br/>
        <w:t>本次计划采取简单随机抽样的方式，对社区的受益对象进行线下问卷调查；在社区干部的协调下，组织安排了问卷调研工作。本次问卷调查采取线下问卷调查方式，回收有效问卷共计200份。</w:t>
        <w:br/>
        <w:t>（3）满意度计算模型</w:t>
        <w:br/>
        <w:t>满意度=∑样本数（“非常满意”×1.0分+“满意”×0.8分+“比较满意”×0.6分+“不满意”×0.3分+“非常不满意”×0分）/总样本数×100%</w:t>
        <w:br/>
        <w:t>（4）调查结果</w:t>
        <w:br/>
        <w:t>迎宾路社区服务对象满意度=100%</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巴仁镇迎宾路社区打造民族团结示范小区项目预算269.54万元，到位269.54万元，实际支出262.77万元，预算执行率为97.5%，项目绩效指标总体完成率为100%，偏差率为2.5%,偏出去原因因审计决算后有资金差额，采取的措施我镇加快项目审计后资金退回。</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一是本项目能够严格按照《项目实施方案》执行，项目执行情况较好。</w:t>
        <w:br/>
        <w:t>二是推进计划和投资完成计划细化到日,分类建立问题销号台帐,严格对进度和资金使用完成情况实施督查,切实做到以日保旬、以旬保月、以月保季。</w:t>
        <w:br/>
        <w:t>三是提高项目管理效能。抢抓黄金施工期,按照“工序有序衔接、任务压茬推进”的要求,机动灵活调整实施节点和实施内容,充分利用信息化手段,紧盯实施环节,掌握实施动态,及时纠错纠偏,严格落实当日、次日工作计划,全力推进项目进度</w:t>
        <w:br/>
        <w:t>（二）存在问题及原因分析</w:t>
        <w:br/>
        <w:t>一是通过预算绩效管理，发现了工作中存在的不足，如前期资金使用因疫情原因未按期支付，导致了资金滞缓，影响了项目的进度，造成了部分资金的支付缓慢的现象。</w:t>
        <w:br/>
        <w:t>二是对绩效管理培训少，造成在完成绩效工作的速度上存在拖延的现象。</w:t>
        <w:br/>
        <w:t>三是审计决算后资金差额未及时退回国库。</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年初做好资金计划，按照项目进度及时拨付资金，提高施工管理效能。抢抓黄金施工期,按照“工序有序衔接、任务压茬推进”的要求,机动灵活调整施工节点和施工内容,严格招投标管理和资金使用、拨付、管理安全。保证项目安全、资金安全、干部安全。</w:t>
        <w:br/>
        <w:t>二是加强绩效管理培训，充分利用信息化手段,紧盯施工环节,掌握施工动态,及时纠错纠偏,严格落实当日、次日工作计划,全力推进项目建设。</w:t>
        <w:br/>
        <w:t>三是严格按施工进度申请拨付进度款，严禁资金滞留，工程完工后积极开展质量认证、项目审计等工作，确保项目当年整体完工。</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