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3E4E" w:rsidRDefault="004F3E4E">
      <w:pPr>
        <w:spacing w:line="560" w:lineRule="exact"/>
        <w:ind w:firstLine="1065"/>
        <w:jc w:val="center"/>
        <w:rPr>
          <w:rFonts w:ascii="华文中宋" w:eastAsia="华文中宋" w:hAnsi="华文中宋" w:cs="宋体"/>
          <w:b/>
          <w:spacing w:val="6"/>
          <w:kern w:val="0"/>
          <w:sz w:val="52"/>
          <w:szCs w:val="52"/>
        </w:rPr>
      </w:pPr>
    </w:p>
    <w:p w:rsidR="004F3E4E" w:rsidRDefault="004F3E4E">
      <w:pPr>
        <w:spacing w:line="560" w:lineRule="exact"/>
        <w:ind w:firstLine="1065"/>
        <w:jc w:val="center"/>
        <w:rPr>
          <w:rFonts w:ascii="华文中宋" w:eastAsia="华文中宋" w:hAnsi="华文中宋" w:cs="宋体"/>
          <w:b/>
          <w:spacing w:val="6"/>
          <w:kern w:val="0"/>
          <w:sz w:val="52"/>
          <w:szCs w:val="52"/>
        </w:rPr>
      </w:pPr>
    </w:p>
    <w:p w:rsidR="004F3E4E" w:rsidRDefault="004F3E4E">
      <w:pPr>
        <w:spacing w:line="560" w:lineRule="exact"/>
        <w:ind w:firstLine="1065"/>
        <w:jc w:val="center"/>
        <w:rPr>
          <w:rFonts w:ascii="华文中宋" w:eastAsia="华文中宋" w:hAnsi="华文中宋" w:cs="宋体"/>
          <w:b/>
          <w:spacing w:val="6"/>
          <w:kern w:val="0"/>
          <w:sz w:val="52"/>
          <w:szCs w:val="52"/>
        </w:rPr>
      </w:pPr>
    </w:p>
    <w:p w:rsidR="00E33125" w:rsidRDefault="00E33125" w:rsidP="00E33125">
      <w:pPr>
        <w:spacing w:line="240" w:lineRule="auto"/>
        <w:ind w:firstLineChars="0" w:firstLine="0"/>
        <w:jc w:val="center"/>
        <w:outlineLvl w:val="0"/>
        <w:rPr>
          <w:rFonts w:ascii="方正小标宋_GBK" w:eastAsia="方正小标宋_GBK" w:hAnsi="Arial"/>
          <w:b/>
          <w:sz w:val="44"/>
          <w:szCs w:val="44"/>
        </w:rPr>
      </w:pPr>
      <w:r w:rsidRPr="00E33125">
        <w:rPr>
          <w:rFonts w:ascii="方正小标宋_GBK" w:eastAsia="方正小标宋_GBK" w:hAnsi="Arial" w:hint="eastAsia"/>
          <w:b/>
          <w:sz w:val="44"/>
          <w:szCs w:val="44"/>
        </w:rPr>
        <w:t>伽师县克孜勒苏乡人民政府2023年巩固拓展脱贫攻坚成果衔接推进乡村振兴项目</w:t>
      </w:r>
    </w:p>
    <w:p w:rsidR="00E33125" w:rsidRPr="00E33125" w:rsidRDefault="00E33125" w:rsidP="00E33125">
      <w:pPr>
        <w:spacing w:line="240" w:lineRule="auto"/>
        <w:ind w:firstLineChars="0" w:firstLine="0"/>
        <w:jc w:val="center"/>
        <w:outlineLvl w:val="0"/>
        <w:rPr>
          <w:rFonts w:ascii="方正小标宋_GBK" w:eastAsia="方正小标宋_GBK" w:hAnsi="Arial"/>
          <w:b/>
          <w:sz w:val="44"/>
          <w:szCs w:val="44"/>
        </w:rPr>
      </w:pPr>
      <w:r w:rsidRPr="00E33125">
        <w:rPr>
          <w:rFonts w:ascii="方正小标宋_GBK" w:eastAsia="方正小标宋_GBK" w:hAnsi="Arial" w:hint="eastAsia"/>
          <w:b/>
          <w:sz w:val="44"/>
          <w:szCs w:val="44"/>
        </w:rPr>
        <w:t>资金绩效自评总结报告</w:t>
      </w:r>
    </w:p>
    <w:p w:rsidR="004F3E4E" w:rsidRPr="00E33125" w:rsidRDefault="004F3E4E">
      <w:pPr>
        <w:spacing w:line="560" w:lineRule="exact"/>
        <w:ind w:firstLine="1064"/>
        <w:jc w:val="center"/>
        <w:rPr>
          <w:rFonts w:ascii="方正大标宋简体" w:eastAsia="方正大标宋简体" w:hAnsi="华文中宋" w:cs="宋体"/>
          <w:spacing w:val="6"/>
          <w:kern w:val="0"/>
          <w:sz w:val="52"/>
          <w:szCs w:val="52"/>
        </w:rPr>
      </w:pPr>
    </w:p>
    <w:p w:rsidR="004F3E4E" w:rsidRDefault="00E33125" w:rsidP="00E33125">
      <w:pPr>
        <w:spacing w:line="560" w:lineRule="exact"/>
        <w:ind w:firstLine="744"/>
        <w:jc w:val="center"/>
        <w:rPr>
          <w:rFonts w:eastAsia="仿宋_GB2312" w:hAnsi="宋体" w:cs="宋体"/>
          <w:spacing w:val="6"/>
          <w:kern w:val="0"/>
          <w:sz w:val="30"/>
          <w:szCs w:val="30"/>
        </w:rPr>
      </w:pPr>
      <w:r w:rsidRPr="00E33125">
        <w:rPr>
          <w:rFonts w:eastAsia="仿宋_GB2312" w:hAnsi="宋体" w:cs="宋体" w:hint="eastAsia"/>
          <w:spacing w:val="6"/>
          <w:kern w:val="0"/>
          <w:sz w:val="36"/>
          <w:szCs w:val="36"/>
        </w:rPr>
        <w:t>（</w:t>
      </w:r>
      <w:r w:rsidRPr="00E33125">
        <w:rPr>
          <w:rFonts w:eastAsia="仿宋_GB2312" w:hAnsi="宋体" w:cs="宋体" w:hint="eastAsia"/>
          <w:spacing w:val="6"/>
          <w:kern w:val="0"/>
          <w:sz w:val="36"/>
          <w:szCs w:val="36"/>
        </w:rPr>
        <w:t>2023</w:t>
      </w:r>
      <w:r w:rsidRPr="00E33125">
        <w:rPr>
          <w:rFonts w:eastAsia="仿宋_GB2312" w:hAnsi="宋体" w:cs="宋体" w:hint="eastAsia"/>
          <w:spacing w:val="6"/>
          <w:kern w:val="0"/>
          <w:sz w:val="36"/>
          <w:szCs w:val="36"/>
        </w:rPr>
        <w:t>年度）</w:t>
      </w:r>
    </w:p>
    <w:p w:rsidR="004F3E4E" w:rsidRDefault="004F3E4E">
      <w:pPr>
        <w:spacing w:line="560" w:lineRule="exact"/>
        <w:ind w:firstLine="624"/>
        <w:jc w:val="center"/>
        <w:rPr>
          <w:rFonts w:eastAsia="仿宋_GB2312" w:hAnsi="宋体" w:cs="宋体"/>
          <w:spacing w:val="6"/>
          <w:kern w:val="0"/>
          <w:sz w:val="30"/>
          <w:szCs w:val="30"/>
        </w:rPr>
      </w:pPr>
    </w:p>
    <w:p w:rsidR="004F3E4E" w:rsidRDefault="004F3E4E">
      <w:pPr>
        <w:spacing w:line="560" w:lineRule="exact"/>
        <w:ind w:firstLine="624"/>
        <w:jc w:val="center"/>
        <w:rPr>
          <w:rFonts w:eastAsia="仿宋_GB2312" w:hAnsi="宋体" w:cs="宋体"/>
          <w:spacing w:val="6"/>
          <w:kern w:val="0"/>
          <w:sz w:val="30"/>
          <w:szCs w:val="30"/>
        </w:rPr>
      </w:pPr>
    </w:p>
    <w:p w:rsidR="004F3E4E" w:rsidRDefault="004F3E4E">
      <w:pPr>
        <w:spacing w:line="560" w:lineRule="exact"/>
        <w:ind w:firstLine="624"/>
        <w:jc w:val="center"/>
        <w:rPr>
          <w:rFonts w:eastAsia="仿宋_GB2312" w:hAnsi="宋体" w:cs="宋体"/>
          <w:spacing w:val="6"/>
          <w:kern w:val="0"/>
          <w:sz w:val="30"/>
          <w:szCs w:val="30"/>
        </w:rPr>
      </w:pPr>
    </w:p>
    <w:p w:rsidR="004F3E4E" w:rsidRDefault="004F3E4E">
      <w:pPr>
        <w:spacing w:line="560" w:lineRule="exact"/>
        <w:ind w:firstLine="624"/>
        <w:rPr>
          <w:rFonts w:eastAsia="仿宋_GB2312" w:hAnsi="宋体" w:cs="宋体"/>
          <w:spacing w:val="6"/>
          <w:kern w:val="0"/>
          <w:sz w:val="30"/>
          <w:szCs w:val="30"/>
        </w:rPr>
      </w:pPr>
    </w:p>
    <w:p w:rsidR="004F3E4E" w:rsidRDefault="004F3E4E">
      <w:pPr>
        <w:spacing w:line="560" w:lineRule="exact"/>
        <w:ind w:firstLine="624"/>
        <w:rPr>
          <w:rFonts w:eastAsia="仿宋_GB2312" w:hAnsi="宋体" w:cs="宋体"/>
          <w:spacing w:val="6"/>
          <w:kern w:val="0"/>
          <w:sz w:val="30"/>
          <w:szCs w:val="30"/>
        </w:rPr>
      </w:pPr>
    </w:p>
    <w:p w:rsidR="004F3E4E" w:rsidRDefault="0050199F">
      <w:pPr>
        <w:spacing w:line="560" w:lineRule="exact"/>
        <w:ind w:leftChars="232" w:left="2602" w:hangingChars="500" w:hanging="1860"/>
        <w:jc w:val="left"/>
        <w:rPr>
          <w:rFonts w:eastAsia="仿宋_GB2312" w:hAnsi="宋体" w:cs="宋体"/>
          <w:spacing w:val="6"/>
          <w:kern w:val="0"/>
          <w:sz w:val="36"/>
          <w:szCs w:val="36"/>
          <w:highlight w:val="yellow"/>
        </w:rPr>
      </w:pPr>
      <w:r>
        <w:rPr>
          <w:rFonts w:eastAsia="仿宋_GB2312" w:hAnsi="宋体" w:cs="宋体" w:hint="eastAsia"/>
          <w:spacing w:val="6"/>
          <w:kern w:val="0"/>
          <w:sz w:val="36"/>
          <w:szCs w:val="36"/>
        </w:rPr>
        <w:t>项目名称：伽师县克孜勒苏乡村组道路建设项目</w:t>
      </w:r>
    </w:p>
    <w:p w:rsidR="004F3E4E" w:rsidRDefault="0050199F">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实施单位（公章）：伽师县克孜勒苏乡人民政府</w:t>
      </w:r>
    </w:p>
    <w:p w:rsidR="004F3E4E" w:rsidRDefault="0050199F">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主管部门（公章）：伽师县克孜勒苏乡人民政府</w:t>
      </w:r>
    </w:p>
    <w:p w:rsidR="004F3E4E" w:rsidRDefault="0050199F">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项目负责人（签章）：</w:t>
      </w:r>
      <w:r>
        <w:rPr>
          <w:rFonts w:eastAsia="仿宋_GB2312" w:hAnsi="宋体" w:cs="宋体" w:hint="eastAsia"/>
          <w:kern w:val="0"/>
          <w:szCs w:val="32"/>
        </w:rPr>
        <w:t>艾尼瓦尔·热合曼</w:t>
      </w:r>
    </w:p>
    <w:p w:rsidR="004F3E4E" w:rsidRDefault="0050199F">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填报时间：</w:t>
      </w:r>
      <w:r>
        <w:rPr>
          <w:rFonts w:eastAsia="仿宋_GB2312" w:hAnsi="宋体" w:cs="宋体" w:hint="eastAsia"/>
          <w:spacing w:val="6"/>
          <w:kern w:val="0"/>
          <w:sz w:val="36"/>
          <w:szCs w:val="36"/>
        </w:rPr>
        <w:t>2024</w:t>
      </w:r>
      <w:r>
        <w:rPr>
          <w:rFonts w:eastAsia="仿宋_GB2312" w:hAnsi="宋体" w:cs="宋体" w:hint="eastAsia"/>
          <w:spacing w:val="6"/>
          <w:kern w:val="0"/>
          <w:sz w:val="36"/>
          <w:szCs w:val="36"/>
        </w:rPr>
        <w:t>年</w:t>
      </w:r>
      <w:r>
        <w:rPr>
          <w:rFonts w:eastAsia="仿宋_GB2312" w:hAnsi="宋体" w:cs="宋体" w:hint="eastAsia"/>
          <w:spacing w:val="6"/>
          <w:kern w:val="0"/>
          <w:sz w:val="36"/>
          <w:szCs w:val="36"/>
        </w:rPr>
        <w:t>1</w:t>
      </w:r>
      <w:r>
        <w:rPr>
          <w:rFonts w:eastAsia="仿宋_GB2312" w:hAnsi="宋体" w:cs="宋体" w:hint="eastAsia"/>
          <w:spacing w:val="6"/>
          <w:kern w:val="0"/>
          <w:sz w:val="36"/>
          <w:szCs w:val="36"/>
        </w:rPr>
        <w:t>月</w:t>
      </w:r>
      <w:r>
        <w:rPr>
          <w:rFonts w:eastAsia="仿宋_GB2312" w:hAnsi="宋体" w:cs="宋体" w:hint="eastAsia"/>
          <w:spacing w:val="6"/>
          <w:kern w:val="0"/>
          <w:sz w:val="36"/>
          <w:szCs w:val="36"/>
        </w:rPr>
        <w:t>15</w:t>
      </w:r>
      <w:r>
        <w:rPr>
          <w:rFonts w:eastAsia="仿宋_GB2312" w:hAnsi="宋体" w:cs="宋体" w:hint="eastAsia"/>
          <w:spacing w:val="6"/>
          <w:kern w:val="0"/>
          <w:sz w:val="36"/>
          <w:szCs w:val="36"/>
        </w:rPr>
        <w:t>日</w:t>
      </w:r>
    </w:p>
    <w:p w:rsidR="004F3E4E" w:rsidRDefault="004F3E4E">
      <w:pPr>
        <w:spacing w:line="560" w:lineRule="exact"/>
        <w:ind w:firstLine="744"/>
        <w:jc w:val="left"/>
        <w:rPr>
          <w:rFonts w:eastAsia="仿宋_GB2312" w:hAnsi="宋体" w:cs="宋体"/>
          <w:spacing w:val="6"/>
          <w:kern w:val="0"/>
          <w:sz w:val="36"/>
          <w:szCs w:val="36"/>
        </w:rPr>
      </w:pPr>
    </w:p>
    <w:p w:rsidR="004F3E4E" w:rsidRDefault="004F3E4E">
      <w:pPr>
        <w:spacing w:line="560" w:lineRule="exact"/>
        <w:ind w:firstLine="667"/>
        <w:rPr>
          <w:rStyle w:val="a5"/>
          <w:rFonts w:ascii="仿宋" w:eastAsia="仿宋" w:hAnsi="仿宋" w:cs="仿宋"/>
          <w:bCs w:val="0"/>
          <w:spacing w:val="6"/>
          <w:szCs w:val="32"/>
        </w:rPr>
        <w:sectPr w:rsidR="004F3E4E" w:rsidSect="00E33125">
          <w:headerReference w:type="even" r:id="rId9"/>
          <w:headerReference w:type="default" r:id="rId10"/>
          <w:footerReference w:type="even" r:id="rId11"/>
          <w:footerReference w:type="default" r:id="rId12"/>
          <w:headerReference w:type="first" r:id="rId13"/>
          <w:footerReference w:type="first" r:id="rId14"/>
          <w:pgSz w:w="11906" w:h="16838"/>
          <w:pgMar w:top="1440" w:right="1558" w:bottom="1440" w:left="1800" w:header="851" w:footer="992" w:gutter="0"/>
          <w:pgNumType w:start="0"/>
          <w:cols w:space="425"/>
          <w:titlePg/>
          <w:docGrid w:type="lines" w:linePitch="435"/>
        </w:sectPr>
      </w:pPr>
    </w:p>
    <w:p w:rsidR="00E33125" w:rsidRDefault="00E33125" w:rsidP="00E33125">
      <w:pPr>
        <w:spacing w:line="240" w:lineRule="auto"/>
        <w:ind w:firstLineChars="0" w:firstLine="0"/>
        <w:jc w:val="center"/>
        <w:outlineLvl w:val="0"/>
        <w:rPr>
          <w:rFonts w:ascii="方正小标宋_GBK" w:eastAsia="方正小标宋_GBK" w:hAnsi="Arial"/>
          <w:b/>
          <w:sz w:val="44"/>
          <w:szCs w:val="44"/>
        </w:rPr>
      </w:pPr>
      <w:r w:rsidRPr="00E33125">
        <w:rPr>
          <w:rFonts w:ascii="方正小标宋_GBK" w:eastAsia="方正小标宋_GBK" w:hAnsi="Arial" w:hint="eastAsia"/>
          <w:b/>
          <w:sz w:val="44"/>
          <w:szCs w:val="44"/>
        </w:rPr>
        <w:lastRenderedPageBreak/>
        <w:t>伽师县克孜勒苏乡人民政府2023年巩固拓展脱贫攻坚成果衔接推进乡村振兴项目</w:t>
      </w:r>
    </w:p>
    <w:p w:rsidR="00E33125" w:rsidRPr="00E33125" w:rsidRDefault="00E33125" w:rsidP="00E33125">
      <w:pPr>
        <w:spacing w:line="240" w:lineRule="auto"/>
        <w:ind w:firstLineChars="0" w:firstLine="0"/>
        <w:jc w:val="center"/>
        <w:outlineLvl w:val="0"/>
        <w:rPr>
          <w:rFonts w:ascii="方正小标宋_GBK" w:eastAsia="方正小标宋_GBK" w:hAnsi="Arial"/>
          <w:b/>
          <w:sz w:val="44"/>
          <w:szCs w:val="44"/>
        </w:rPr>
      </w:pPr>
      <w:r w:rsidRPr="00E33125">
        <w:rPr>
          <w:rFonts w:ascii="方正小标宋_GBK" w:eastAsia="方正小标宋_GBK" w:hAnsi="Arial" w:hint="eastAsia"/>
          <w:b/>
          <w:sz w:val="44"/>
          <w:szCs w:val="44"/>
        </w:rPr>
        <w:t>资金绩效自评总结报告</w:t>
      </w:r>
    </w:p>
    <w:p w:rsidR="00E33125" w:rsidRDefault="00E33125">
      <w:pPr>
        <w:pStyle w:val="1"/>
        <w:spacing w:line="560" w:lineRule="exact"/>
        <w:ind w:firstLine="664"/>
        <w:rPr>
          <w:spacing w:val="6"/>
        </w:rPr>
      </w:pPr>
    </w:p>
    <w:p w:rsidR="004F3E4E" w:rsidRDefault="0050199F">
      <w:pPr>
        <w:pStyle w:val="1"/>
        <w:spacing w:line="560" w:lineRule="exact"/>
        <w:ind w:firstLine="664"/>
        <w:rPr>
          <w:spacing w:val="6"/>
        </w:rPr>
      </w:pPr>
      <w:r>
        <w:rPr>
          <w:rFonts w:hint="eastAsia"/>
          <w:spacing w:val="6"/>
        </w:rPr>
        <w:t>一、绩效目标分解下达情况</w:t>
      </w:r>
    </w:p>
    <w:p w:rsidR="004F3E4E" w:rsidRDefault="006B526E">
      <w:pPr>
        <w:pStyle w:val="2"/>
        <w:numPr>
          <w:ilvl w:val="0"/>
          <w:numId w:val="0"/>
        </w:numPr>
        <w:spacing w:line="560" w:lineRule="exact"/>
        <w:ind w:firstLineChars="200"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（一）财政专项乡村振兴有效衔接资金下达预算及项目情况</w:t>
      </w:r>
    </w:p>
    <w:p w:rsidR="004F3E4E" w:rsidRDefault="0050199F">
      <w:pPr>
        <w:pStyle w:val="3"/>
        <w:numPr>
          <w:ilvl w:val="0"/>
          <w:numId w:val="0"/>
        </w:numPr>
        <w:spacing w:line="560" w:lineRule="exact"/>
        <w:ind w:firstLineChars="200" w:firstLine="667"/>
        <w:rPr>
          <w:spacing w:val="6"/>
          <w:lang w:eastAsia="zh-CN"/>
        </w:rPr>
      </w:pPr>
      <w:r>
        <w:rPr>
          <w:rFonts w:hint="eastAsia"/>
          <w:spacing w:val="6"/>
          <w:lang w:eastAsia="zh-CN"/>
        </w:rPr>
        <w:t>1</w:t>
      </w:r>
      <w:r>
        <w:rPr>
          <w:rFonts w:hint="eastAsia"/>
          <w:spacing w:val="6"/>
          <w:lang w:eastAsia="zh-CN"/>
        </w:rPr>
        <w:t>、下达预算情况</w:t>
      </w:r>
    </w:p>
    <w:p w:rsidR="004F3E4E" w:rsidRDefault="0050199F">
      <w:pPr>
        <w:spacing w:line="560" w:lineRule="exact"/>
        <w:ind w:firstLine="664"/>
        <w:rPr>
          <w:spacing w:val="6"/>
        </w:rPr>
      </w:pPr>
      <w:r>
        <w:rPr>
          <w:rFonts w:ascii="方正仿宋_GBK" w:hAnsi="方正仿宋_GBK" w:cs="方正仿宋_GBK" w:hint="eastAsia"/>
          <w:spacing w:val="6"/>
        </w:rPr>
        <w:t>根据中共伽师县委农村工作领导小组暨乡村振兴领导小组2023年10月18日下发的《伽师县巩固拓展脱贫攻坚成果同乡村振兴有效衔接项目结余资金再使用项目计划备案报告》（伽党农领字〔2023〕21号）文件，项目总投资</w:t>
      </w:r>
      <w:r>
        <w:rPr>
          <w:rFonts w:ascii="方正仿宋_GBK" w:hAnsi="方正仿宋_GBK" w:cs="方正仿宋_GBK"/>
          <w:spacing w:val="6"/>
        </w:rPr>
        <w:t>340</w:t>
      </w:r>
      <w:r>
        <w:rPr>
          <w:rFonts w:ascii="方正仿宋_GBK" w:hAnsi="方正仿宋_GBK" w:cs="方正仿宋_GBK" w:hint="eastAsia"/>
          <w:spacing w:val="6"/>
        </w:rPr>
        <w:t>万元，其中财政衔接推进乡村振兴补助资金投资额为</w:t>
      </w:r>
      <w:r>
        <w:rPr>
          <w:rFonts w:ascii="方正仿宋_GBK" w:hAnsi="方正仿宋_GBK" w:cs="方正仿宋_GBK"/>
          <w:spacing w:val="6"/>
        </w:rPr>
        <w:t>340</w:t>
      </w:r>
      <w:r>
        <w:rPr>
          <w:rFonts w:ascii="方正仿宋_GBK" w:hAnsi="方正仿宋_GBK" w:cs="方正仿宋_GBK" w:hint="eastAsia"/>
          <w:spacing w:val="6"/>
        </w:rPr>
        <w:t>万元。</w:t>
      </w:r>
    </w:p>
    <w:p w:rsidR="004F3E4E" w:rsidRDefault="0050199F">
      <w:pPr>
        <w:pStyle w:val="3"/>
        <w:numPr>
          <w:ilvl w:val="0"/>
          <w:numId w:val="0"/>
        </w:numPr>
        <w:spacing w:line="560" w:lineRule="exact"/>
        <w:ind w:firstLineChars="200" w:firstLine="667"/>
        <w:rPr>
          <w:spacing w:val="6"/>
          <w:lang w:eastAsia="zh-CN"/>
        </w:rPr>
      </w:pPr>
      <w:r>
        <w:rPr>
          <w:rFonts w:hint="eastAsia"/>
          <w:spacing w:val="6"/>
          <w:lang w:eastAsia="zh-CN"/>
        </w:rPr>
        <w:t>2</w:t>
      </w:r>
      <w:r>
        <w:rPr>
          <w:rFonts w:hint="eastAsia"/>
          <w:spacing w:val="6"/>
          <w:lang w:eastAsia="zh-CN"/>
        </w:rPr>
        <w:t>、项目情况</w:t>
      </w:r>
    </w:p>
    <w:p w:rsidR="00E33125" w:rsidRDefault="0050199F" w:rsidP="00E33125">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伽师县克孜勒苏乡村组道路建设项目总投资340万元，新建村组道路6.48km，主要建设内容为路基、路面、涵洞等及安全附属设施</w:t>
      </w:r>
      <w:r w:rsidR="00F43613">
        <w:rPr>
          <w:rFonts w:ascii="方正仿宋_GBK" w:hAnsi="方正仿宋_GBK" w:cs="方正仿宋_GBK" w:hint="eastAsia"/>
          <w:spacing w:val="6"/>
        </w:rPr>
        <w:t>。</w:t>
      </w:r>
    </w:p>
    <w:p w:rsidR="00E33125" w:rsidRDefault="0050199F" w:rsidP="00E33125">
      <w:pPr>
        <w:spacing w:line="560" w:lineRule="exact"/>
        <w:ind w:firstLine="664"/>
        <w:rPr>
          <w:spacing w:val="6"/>
        </w:rPr>
      </w:pPr>
      <w:r>
        <w:rPr>
          <w:rFonts w:ascii="方正楷体_GBK" w:eastAsia="方正楷体_GBK" w:hAnsi="方正楷体_GBK" w:cs="方正楷体_GBK" w:hint="eastAsia"/>
          <w:spacing w:val="6"/>
        </w:rPr>
        <w:t>（二）</w:t>
      </w:r>
      <w:r>
        <w:rPr>
          <w:rFonts w:hint="eastAsia"/>
          <w:spacing w:val="6"/>
        </w:rPr>
        <w:t>财政专项乡村振兴有效衔接资金项目绩效目标设定情况</w:t>
      </w:r>
    </w:p>
    <w:p w:rsidR="004F3E4E" w:rsidRPr="00E33125" w:rsidRDefault="0050199F" w:rsidP="00E33125">
      <w:pPr>
        <w:spacing w:line="560" w:lineRule="exact"/>
        <w:ind w:firstLine="664"/>
        <w:rPr>
          <w:rFonts w:ascii="方正仿宋_GBK" w:hAnsi="方正仿宋_GBK" w:cs="方正仿宋_GBK"/>
          <w:spacing w:val="6"/>
        </w:rPr>
      </w:pPr>
      <w:r>
        <w:rPr>
          <w:rFonts w:hint="eastAsia"/>
          <w:spacing w:val="6"/>
        </w:rPr>
        <w:t>1</w:t>
      </w:r>
      <w:r>
        <w:rPr>
          <w:rFonts w:hint="eastAsia"/>
          <w:spacing w:val="6"/>
        </w:rPr>
        <w:t>、项目绩效总体目标</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lastRenderedPageBreak/>
        <w:t>伽师县克孜勒苏乡村组道路建设项目总投资340万元，新建村组道路6.48km，主要建设内容为路基、路面、涵洞等及安全附属设施；本项目的实施，将大大改善项目影响区的出行条件，提高生活服务水平，为当地群众的出行提供交通保障；使交通环境与条件得到强化和改善，有利于激活周边的居民群众，促进当地的产业发展等。受益脱贫人口满意度大于等于95%。</w:t>
      </w:r>
    </w:p>
    <w:p w:rsidR="004F3E4E" w:rsidRDefault="0050199F">
      <w:pPr>
        <w:pStyle w:val="3"/>
        <w:numPr>
          <w:ilvl w:val="0"/>
          <w:numId w:val="0"/>
        </w:numPr>
        <w:spacing w:line="560" w:lineRule="exact"/>
        <w:ind w:firstLineChars="200" w:firstLine="667"/>
        <w:rPr>
          <w:spacing w:val="6"/>
          <w:lang w:eastAsia="zh-CN"/>
        </w:rPr>
      </w:pPr>
      <w:r>
        <w:rPr>
          <w:rFonts w:hint="eastAsia"/>
          <w:spacing w:val="6"/>
          <w:lang w:eastAsia="zh-CN"/>
        </w:rPr>
        <w:t>2</w:t>
      </w:r>
      <w:r>
        <w:rPr>
          <w:rFonts w:hint="eastAsia"/>
          <w:spacing w:val="6"/>
          <w:lang w:eastAsia="zh-CN"/>
        </w:rPr>
        <w:t>、具体绩效指标</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根据《自治区财政专项乡村振兴有效衔接资金绩效管理操作指南》的通知（新财预〔2019〕170号）的规定，结合我单位的规章制度以及财务相关资料，评价小组对项目绩效目标进行了进一步的完善，完善后绩效目标如下：</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（1）项目产出目标</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①数量指标</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脱贫村新建改建公路里程（公里）”指标，预期指标值为大于等于</w:t>
      </w:r>
      <w:r>
        <w:rPr>
          <w:rFonts w:ascii="方正仿宋_GBK" w:hAnsi="方正仿宋_GBK" w:cs="方正仿宋_GBK"/>
          <w:spacing w:val="6"/>
        </w:rPr>
        <w:t>6.48</w:t>
      </w:r>
      <w:r>
        <w:rPr>
          <w:rFonts w:ascii="方正仿宋_GBK" w:hAnsi="方正仿宋_GBK" w:cs="方正仿宋_GBK" w:hint="eastAsia"/>
          <w:spacing w:val="6"/>
        </w:rPr>
        <w:t>公里</w:t>
      </w:r>
      <w:r w:rsidR="00F43613">
        <w:rPr>
          <w:rFonts w:ascii="方正仿宋_GBK" w:hAnsi="方正仿宋_GBK" w:cs="方正仿宋_GBK" w:hint="eastAsia"/>
          <w:spacing w:val="6"/>
        </w:rPr>
        <w:t>；</w:t>
      </w:r>
    </w:p>
    <w:p w:rsidR="004F3E4E" w:rsidRDefault="0050199F" w:rsidP="00F43613">
      <w:pPr>
        <w:spacing w:line="560" w:lineRule="exact"/>
        <w:ind w:firstLineChars="150" w:firstLine="498"/>
        <w:rPr>
          <w:rFonts w:ascii="方正仿宋_GBK" w:hAnsi="方正仿宋_GBK" w:cs="方正仿宋_GBK"/>
          <w:spacing w:val="6"/>
        </w:rPr>
      </w:pPr>
      <w:r>
        <w:rPr>
          <w:rFonts w:ascii="方正仿宋_GBK" w:hAnsi="方正仿宋_GBK" w:cs="方正仿宋_GBK" w:hint="eastAsia"/>
          <w:spacing w:val="6"/>
        </w:rPr>
        <w:t>“项目涉及村个数（个）”指标，预期指标值为等于2个。</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②质量指标</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“项目工程验收合格率（%）”指标，预期指标值为等于100%</w:t>
      </w:r>
      <w:r w:rsidR="00F43613">
        <w:rPr>
          <w:rFonts w:ascii="方正仿宋_GBK" w:hAnsi="方正仿宋_GBK" w:cs="方正仿宋_GBK" w:hint="eastAsia"/>
          <w:spacing w:val="6"/>
        </w:rPr>
        <w:t>。</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③时效指标</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Pr>
          <w:rFonts w:ascii="仿宋_GB2312" w:eastAsia="仿宋_GB2312" w:hAnsi="仿宋_GB2312" w:cs="仿宋_GB2312" w:hint="eastAsia"/>
          <w:szCs w:val="32"/>
        </w:rPr>
        <w:t>项目完工及时率（%）</w:t>
      </w:r>
      <w:r>
        <w:rPr>
          <w:rFonts w:ascii="方正仿宋_GBK" w:hAnsi="方正仿宋_GBK" w:cs="方正仿宋_GBK" w:hint="eastAsia"/>
          <w:spacing w:val="6"/>
        </w:rPr>
        <w:t>”指标，预期指标值为等于1</w:t>
      </w:r>
      <w:r>
        <w:rPr>
          <w:rFonts w:ascii="方正仿宋_GBK" w:hAnsi="方正仿宋_GBK" w:cs="方正仿宋_GBK"/>
          <w:spacing w:val="6"/>
        </w:rPr>
        <w:t>00%</w:t>
      </w:r>
      <w:r>
        <w:rPr>
          <w:rFonts w:ascii="方正仿宋_GBK" w:hAnsi="方正仿宋_GBK" w:cs="方正仿宋_GBK" w:hint="eastAsia"/>
          <w:spacing w:val="6"/>
        </w:rPr>
        <w:t>；</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Pr>
          <w:rFonts w:ascii="仿宋_GB2312" w:eastAsia="仿宋_GB2312" w:hAnsi="仿宋_GB2312" w:cs="仿宋_GB2312" w:hint="eastAsia"/>
          <w:szCs w:val="32"/>
        </w:rPr>
        <w:t>资金支付及时率（%）</w:t>
      </w:r>
      <w:r>
        <w:rPr>
          <w:rFonts w:ascii="方正仿宋_GBK" w:hAnsi="方正仿宋_GBK" w:cs="方正仿宋_GBK" w:hint="eastAsia"/>
          <w:spacing w:val="6"/>
        </w:rPr>
        <w:t>”指标，预期指标值为等于1</w:t>
      </w:r>
      <w:r>
        <w:rPr>
          <w:rFonts w:ascii="方正仿宋_GBK" w:hAnsi="方正仿宋_GBK" w:cs="方正仿宋_GBK"/>
          <w:spacing w:val="6"/>
        </w:rPr>
        <w:t>00%</w:t>
      </w:r>
      <w:r w:rsidR="00F43613">
        <w:rPr>
          <w:rFonts w:ascii="方正仿宋_GBK" w:hAnsi="方正仿宋_GBK" w:cs="方正仿宋_GBK" w:hint="eastAsia"/>
          <w:spacing w:val="6"/>
        </w:rPr>
        <w:t>。</w:t>
      </w:r>
    </w:p>
    <w:p w:rsidR="004F3E4E" w:rsidRDefault="0050199F" w:rsidP="00F43613">
      <w:pPr>
        <w:spacing w:line="560" w:lineRule="exact"/>
        <w:ind w:firstLine="664"/>
        <w:rPr>
          <w:rFonts w:ascii="方正仿宋_GBK" w:hAnsi="方正仿宋_GBK" w:cs="方正仿宋_GBK"/>
          <w:spacing w:val="6"/>
        </w:rPr>
      </w:pPr>
      <w:r>
        <w:rPr>
          <w:rFonts w:ascii="方正仿宋_GBK" w:hAnsi="方正仿宋_GBK" w:cs="方正仿宋_GBK" w:hint="eastAsia"/>
          <w:spacing w:val="6"/>
        </w:rPr>
        <w:lastRenderedPageBreak/>
        <w:t>④ 成本指标</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Pr>
          <w:rFonts w:ascii="仿宋_GB2312" w:eastAsia="仿宋_GB2312" w:hAnsi="仿宋_GB2312" w:cs="仿宋_GB2312" w:hint="eastAsia"/>
          <w:szCs w:val="32"/>
        </w:rPr>
        <w:t>建筑安装工程费（万元）</w:t>
      </w:r>
      <w:r>
        <w:rPr>
          <w:rFonts w:ascii="方正仿宋_GBK" w:hAnsi="方正仿宋_GBK" w:cs="方正仿宋_GBK" w:hint="eastAsia"/>
          <w:spacing w:val="6"/>
        </w:rPr>
        <w:t>”指标，预期指标值为</w:t>
      </w:r>
      <w:r>
        <w:rPr>
          <w:rFonts w:ascii="仿宋_GB2312" w:eastAsia="仿宋_GB2312" w:hAnsi="仿宋_GB2312" w:cs="仿宋_GB2312" w:hint="eastAsia"/>
          <w:szCs w:val="32"/>
        </w:rPr>
        <w:t>小于等于302.86万元</w:t>
      </w:r>
      <w:r>
        <w:rPr>
          <w:rFonts w:ascii="方正仿宋_GBK" w:hAnsi="方正仿宋_GBK" w:cs="方正仿宋_GBK" w:hint="eastAsia"/>
          <w:spacing w:val="6"/>
        </w:rPr>
        <w:t>；</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Pr>
          <w:rFonts w:ascii="仿宋_GB2312" w:eastAsia="仿宋_GB2312" w:hAnsi="仿宋_GB2312" w:cs="仿宋_GB2312" w:hint="eastAsia"/>
          <w:szCs w:val="32"/>
        </w:rPr>
        <w:t>工程建设其他费用（万元）</w:t>
      </w:r>
      <w:r>
        <w:rPr>
          <w:rFonts w:ascii="方正仿宋_GBK" w:hAnsi="方正仿宋_GBK" w:cs="方正仿宋_GBK" w:hint="eastAsia"/>
          <w:spacing w:val="6"/>
        </w:rPr>
        <w:t>”指标，预期指标值为</w:t>
      </w:r>
      <w:r>
        <w:rPr>
          <w:rFonts w:ascii="仿宋_GB2312" w:eastAsia="仿宋_GB2312" w:hAnsi="仿宋_GB2312" w:cs="仿宋_GB2312" w:hint="eastAsia"/>
          <w:szCs w:val="32"/>
        </w:rPr>
        <w:t>小于等于37.14万元</w:t>
      </w:r>
      <w:r>
        <w:rPr>
          <w:rFonts w:ascii="方正仿宋_GBK" w:hAnsi="方正仿宋_GBK" w:cs="方正仿宋_GBK" w:hint="eastAsia"/>
          <w:spacing w:val="6"/>
        </w:rPr>
        <w:t>。</w:t>
      </w:r>
    </w:p>
    <w:p w:rsidR="004F3E4E" w:rsidRDefault="0050199F" w:rsidP="00F43613">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（2）项目效益目标</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①社会效益指标</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“改善所在乡村群众出行困难及交通安全状况”指标，预期指标值为有效改善；</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“受益脱贫户人口数（万人）”指标，预期指标值为大于等于</w:t>
      </w:r>
      <w:r>
        <w:rPr>
          <w:rFonts w:ascii="方正仿宋_GBK" w:hAnsi="方正仿宋_GBK" w:cs="方正仿宋_GBK"/>
          <w:spacing w:val="6"/>
        </w:rPr>
        <w:t>1.2</w:t>
      </w:r>
      <w:r>
        <w:rPr>
          <w:rFonts w:ascii="方正仿宋_GBK" w:hAnsi="方正仿宋_GBK" w:cs="方正仿宋_GBK" w:hint="eastAsia"/>
          <w:spacing w:val="6"/>
        </w:rPr>
        <w:t>万人</w:t>
      </w:r>
      <w:r w:rsidR="00F43613">
        <w:rPr>
          <w:rFonts w:ascii="方正仿宋_GBK" w:hAnsi="方正仿宋_GBK" w:cs="方正仿宋_GBK" w:hint="eastAsia"/>
          <w:spacing w:val="6"/>
        </w:rPr>
        <w:t>。</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②可持续影响</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“乡村道路设计使用年限（年</w:t>
      </w:r>
      <w:r>
        <w:rPr>
          <w:rFonts w:ascii="方正仿宋_GBK" w:hAnsi="方正仿宋_GBK" w:cs="方正仿宋_GBK"/>
          <w:spacing w:val="6"/>
        </w:rPr>
        <w:t>）</w:t>
      </w:r>
      <w:r>
        <w:rPr>
          <w:rFonts w:ascii="方正仿宋_GBK" w:hAnsi="方正仿宋_GBK" w:cs="方正仿宋_GBK" w:hint="eastAsia"/>
          <w:spacing w:val="6"/>
        </w:rPr>
        <w:t>”指标，预期指标值为大于等于</w:t>
      </w:r>
      <w:r>
        <w:rPr>
          <w:rFonts w:ascii="方正仿宋_GBK" w:hAnsi="方正仿宋_GBK" w:cs="方正仿宋_GBK"/>
          <w:spacing w:val="6"/>
        </w:rPr>
        <w:t>10</w:t>
      </w:r>
      <w:r>
        <w:rPr>
          <w:rFonts w:ascii="方正仿宋_GBK" w:hAnsi="方正仿宋_GBK" w:cs="方正仿宋_GBK" w:hint="eastAsia"/>
          <w:spacing w:val="6"/>
        </w:rPr>
        <w:t>年</w:t>
      </w:r>
      <w:r w:rsidR="00F43613">
        <w:rPr>
          <w:rFonts w:ascii="方正仿宋_GBK" w:hAnsi="方正仿宋_GBK" w:cs="方正仿宋_GBK" w:hint="eastAsia"/>
          <w:spacing w:val="6"/>
        </w:rPr>
        <w:t>。</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（3）相关满意度目标</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①满意度指标</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受益脱贫人口满意度(</w:t>
      </w:r>
      <w:r>
        <w:rPr>
          <w:rFonts w:ascii="方正仿宋_GBK" w:hAnsi="方正仿宋_GBK" w:cs="方正仿宋_GBK"/>
          <w:spacing w:val="6"/>
        </w:rPr>
        <w:t>%</w:t>
      </w:r>
      <w:r>
        <w:rPr>
          <w:rFonts w:ascii="方正仿宋_GBK" w:hAnsi="方正仿宋_GBK" w:cs="方正仿宋_GBK" w:hint="eastAsia"/>
          <w:spacing w:val="6"/>
        </w:rPr>
        <w:t>)”指标，预期指标值为大于等于95%</w:t>
      </w:r>
      <w:r w:rsidR="00F43613">
        <w:rPr>
          <w:rFonts w:ascii="方正仿宋_GBK" w:hAnsi="方正仿宋_GBK" w:cs="方正仿宋_GBK" w:hint="eastAsia"/>
          <w:spacing w:val="6"/>
        </w:rPr>
        <w:t>。</w:t>
      </w:r>
    </w:p>
    <w:p w:rsidR="004F3E4E" w:rsidRDefault="0050199F">
      <w:pPr>
        <w:pStyle w:val="1"/>
        <w:spacing w:line="560" w:lineRule="exact"/>
        <w:ind w:firstLine="664"/>
        <w:rPr>
          <w:spacing w:val="6"/>
        </w:rPr>
      </w:pPr>
      <w:r>
        <w:rPr>
          <w:rFonts w:hint="eastAsia"/>
          <w:spacing w:val="6"/>
        </w:rPr>
        <w:t>二、绩效自评工作开展情况</w:t>
      </w:r>
    </w:p>
    <w:p w:rsidR="004F3E4E" w:rsidRDefault="0050199F">
      <w:pPr>
        <w:pStyle w:val="2"/>
        <w:numPr>
          <w:ilvl w:val="0"/>
          <w:numId w:val="0"/>
        </w:numPr>
        <w:spacing w:line="560" w:lineRule="exact"/>
        <w:ind w:firstLineChars="200"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（一）自评工作开展范围</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本次评价从项目决策（包括项目立项依据的充分性和立项程序的规范性、绩效目标的合理性和绩效指标的明确性、预算编制的科学性和资金分配的合理性）、项目过程（包括</w:t>
      </w:r>
      <w:r>
        <w:rPr>
          <w:rFonts w:ascii="方正仿宋_GBK" w:hAnsi="方正仿宋_GBK" w:cs="方正仿宋_GBK" w:hint="eastAsia"/>
          <w:spacing w:val="6"/>
        </w:rPr>
        <w:lastRenderedPageBreak/>
        <w:t>项目资金到位、预算执行、资金使用的合规性、管理制度的健全性和制度执行的有效性）、项目产出（包括项目产出中的产出数量、产出质量、产出时效、产出成本）和项目效益（包括项目效果中的社会效益、可持续影响、服务对象满意度）四个维度进行综合绩效评价。</w:t>
      </w:r>
    </w:p>
    <w:p w:rsidR="004F3E4E" w:rsidRDefault="0050199F">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（二）自评工作开展对象</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绩效自评遵循《中央财政衔接推进乡村振兴补助资金管理办法》的通知（财农〔2021〕19号）、《新疆维吾尔自治区财政财政衔接推进乡村振兴补助资金管理办法》（新财规〔2021〕11号）、《自治区财政专项乡村振兴有效衔接资金绩效管理操作指南》的通知（新财预〔2019〕170号）文件要求实施评价工作，本次评价对象为伽师县克孜勒苏乡村组道路建设项目，评价核心为项目资金、项目产出、项目效益。</w:t>
      </w:r>
    </w:p>
    <w:p w:rsidR="004F3E4E" w:rsidRDefault="0050199F">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（三）自评工作开展时间</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绩效自评开展时间2024年1月1日至15日。</w:t>
      </w:r>
    </w:p>
    <w:p w:rsidR="004F3E4E" w:rsidRDefault="0050199F">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（四）自评工作开展方式</w:t>
      </w:r>
    </w:p>
    <w:p w:rsidR="004F3E4E" w:rsidRDefault="0050199F">
      <w:pPr>
        <w:spacing w:line="560" w:lineRule="exact"/>
        <w:ind w:firstLine="667"/>
        <w:rPr>
          <w:rFonts w:ascii="方正仿宋_GBK" w:hAnsi="方正仿宋_GBK" w:cs="方正仿宋_GBK"/>
          <w:spacing w:val="6"/>
        </w:rPr>
      </w:pPr>
      <w:r>
        <w:rPr>
          <w:rFonts w:ascii="方正仿宋_GBK" w:hAnsi="方正仿宋_GBK" w:cs="方正仿宋_GBK" w:hint="eastAsia"/>
          <w:b/>
          <w:bCs/>
          <w:spacing w:val="6"/>
        </w:rPr>
        <w:t>1、前期准备</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我单位于2024年1月1日，确定绩效评价工作小组，正式开始前期准备工作，通过对评价对象前期调研，确定了评价的目的、方法以及评价的原则，根据项目的内容和特征制定了评价指标体系及评价标准。</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成立绩效评价小组，组长为：</w:t>
      </w:r>
      <w:r>
        <w:rPr>
          <w:rFonts w:ascii="方正仿宋_GBK" w:hAnsi="方正楷体简体" w:cs="方正楷体简体" w:hint="eastAsia"/>
          <w:color w:val="000000"/>
          <w:szCs w:val="32"/>
        </w:rPr>
        <w:t>艾尼瓦尔·热合曼</w:t>
      </w:r>
      <w:r>
        <w:rPr>
          <w:rFonts w:ascii="方正仿宋_GBK" w:hAnsi="方正仿宋_GBK" w:cs="方正仿宋_GBK" w:hint="eastAsia"/>
          <w:spacing w:val="6"/>
        </w:rPr>
        <w:t>，成员：</w:t>
      </w:r>
      <w:r>
        <w:rPr>
          <w:rFonts w:ascii="方正仿宋_GBK" w:hAnsi="方正楷体简体" w:cs="方正楷体简体" w:hint="eastAsia"/>
          <w:color w:val="000000"/>
          <w:szCs w:val="32"/>
        </w:rPr>
        <w:lastRenderedPageBreak/>
        <w:t>张兢文</w:t>
      </w:r>
      <w:r>
        <w:rPr>
          <w:rFonts w:ascii="方正仿宋_GBK" w:hAnsi="方正仿宋_GBK" w:cs="方正仿宋_GBK" w:hint="eastAsia"/>
          <w:spacing w:val="6"/>
        </w:rPr>
        <w:t>、谢鹏刚、依巴古丽·买买提。</w:t>
      </w:r>
    </w:p>
    <w:p w:rsidR="004F3E4E" w:rsidRDefault="0050199F">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2、组织实施</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2024年1月1日-</w:t>
      </w:r>
      <w:r>
        <w:rPr>
          <w:rFonts w:ascii="方正仿宋_GBK" w:hAnsi="方正仿宋_GBK" w:cs="方正仿宋_GBK"/>
          <w:spacing w:val="6"/>
        </w:rPr>
        <w:t>1</w:t>
      </w:r>
      <w:r>
        <w:rPr>
          <w:rFonts w:ascii="方正仿宋_GBK" w:hAnsi="方正仿宋_GBK" w:cs="方正仿宋_GBK" w:hint="eastAsia"/>
          <w:spacing w:val="6"/>
        </w:rPr>
        <w:t>月15日，评价工作进入实施阶段。在数据采集方面，评价小组整理单位前期提交的资料，与项目实施负责人沟通，了解资金的内容、操作流程、管理机制、资金使用方向等情况；进行信息采集，了解项目设置背景及资金使用等情况。</w:t>
      </w:r>
    </w:p>
    <w:p w:rsidR="004F3E4E" w:rsidRDefault="0050199F">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3、分析评价</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首先按照指标体系进行定量、定性分析。其次开展量化打分、综合评价工作，形成初步评价结论。最后归纳整体项目情况与存在问题，撰写绩效自评报告。</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（1）绩效自评指标体系</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按照《自治区财政专项扶贫资金绩效管理操作指南》（新财预〔2019〕170号）文件要求，并根据项目各项指标重要程度确定二级指标的分值，并对核心指标赋予更高的权重。其中：数量指标13分、质量指标13分，时效指标</w:t>
      </w:r>
      <w:r>
        <w:rPr>
          <w:rFonts w:ascii="方正仿宋_GBK" w:hAnsi="方正仿宋_GBK" w:cs="方正仿宋_GBK"/>
          <w:spacing w:val="6"/>
        </w:rPr>
        <w:t>1</w:t>
      </w:r>
      <w:r>
        <w:rPr>
          <w:rFonts w:ascii="方正仿宋_GBK" w:hAnsi="方正仿宋_GBK" w:cs="方正仿宋_GBK" w:hint="eastAsia"/>
          <w:spacing w:val="6"/>
        </w:rPr>
        <w:t>1分、成本指标13分、社会效益指标15分、可持续影响指标15分、满意度指标10分、预算资金执行率10分，满分100分。</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（2）绩效自评方法</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本次绩效自评采用比较法和综合分析法对项目资金的使用管理、项目产出、综合效益等进行评价。</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（3）绩效自评标准</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lastRenderedPageBreak/>
        <w:t>绩效评价标准通常包括计划标准、行业标准、历史标准等，用于对绩效指标完成情况进行比较。本次评价主要采用了计划标准，以预先制定的目标、计划、预算、定额等作为评价标准，对比分析项目产出、效益的完成情况。</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（4）绩效自评等级</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绩效自评总分值100分，根据评分结果，90（含）-100分为优、80（含）-90分为良、60（含）-80分为中、60分以下为差。</w:t>
      </w:r>
    </w:p>
    <w:p w:rsidR="004F3E4E" w:rsidRDefault="0050199F">
      <w:pPr>
        <w:spacing w:line="560" w:lineRule="exact"/>
        <w:ind w:firstLine="664"/>
        <w:rPr>
          <w:rFonts w:eastAsia="方正黑体_GBK"/>
          <w:spacing w:val="6"/>
          <w:kern w:val="44"/>
        </w:rPr>
      </w:pPr>
      <w:r>
        <w:rPr>
          <w:rFonts w:eastAsia="方正黑体_GBK" w:hint="eastAsia"/>
          <w:spacing w:val="6"/>
          <w:kern w:val="44"/>
        </w:rPr>
        <w:t>三、绩效目标自评完成情况分析</w:t>
      </w:r>
    </w:p>
    <w:p w:rsidR="004F3E4E" w:rsidRDefault="0050199F">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(一）资金投入情况分析</w:t>
      </w:r>
    </w:p>
    <w:p w:rsidR="004F3E4E" w:rsidRDefault="0050199F">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1、项目资金到位情况分析</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w:t>
      </w:r>
      <w:r>
        <w:rPr>
          <w:rFonts w:ascii="方正仿宋_GBK" w:hAnsi="方正仿宋_GBK" w:cs="方正仿宋_GBK"/>
          <w:spacing w:val="6"/>
        </w:rPr>
        <w:t>项目预算安排</w:t>
      </w:r>
      <w:r>
        <w:rPr>
          <w:rFonts w:ascii="方正仿宋_GBK" w:hAnsi="方正仿宋_GBK" w:cs="方正仿宋_GBK" w:hint="eastAsia"/>
          <w:spacing w:val="6"/>
        </w:rPr>
        <w:t>资金</w:t>
      </w:r>
      <w:r>
        <w:rPr>
          <w:rFonts w:ascii="方正仿宋_GBK" w:hAnsi="方正仿宋_GBK" w:cs="方正仿宋_GBK"/>
          <w:spacing w:val="6"/>
        </w:rPr>
        <w:t>为340万元，</w:t>
      </w:r>
      <w:r>
        <w:rPr>
          <w:rFonts w:ascii="方正仿宋_GBK" w:hAnsi="方正仿宋_GBK" w:cs="方正仿宋_GBK" w:hint="eastAsia"/>
          <w:spacing w:val="6"/>
        </w:rPr>
        <w:t>其中：</w:t>
      </w:r>
      <w:r>
        <w:rPr>
          <w:rFonts w:ascii="方正仿宋_GBK" w:hAnsi="方正仿宋_GBK" w:cs="方正仿宋_GBK"/>
          <w:spacing w:val="6"/>
        </w:rPr>
        <w:t>340</w:t>
      </w:r>
      <w:r>
        <w:rPr>
          <w:rFonts w:ascii="方正仿宋_GBK" w:hAnsi="方正仿宋_GBK" w:cs="方正仿宋_GBK" w:hint="eastAsia"/>
          <w:spacing w:val="6"/>
        </w:rPr>
        <w:t>万元为财政衔接推进乡村振兴补助资金。2023年</w:t>
      </w:r>
      <w:r>
        <w:rPr>
          <w:rFonts w:ascii="方正仿宋_GBK" w:hAnsi="方正仿宋_GBK" w:cs="方正仿宋_GBK"/>
          <w:spacing w:val="6"/>
        </w:rPr>
        <w:t>实际收到预算资金340万元，预算资金到位率为</w:t>
      </w:r>
      <w:r>
        <w:rPr>
          <w:rFonts w:ascii="方正仿宋_GBK" w:hAnsi="方正仿宋_GBK" w:cs="方正仿宋_GBK" w:hint="eastAsia"/>
          <w:spacing w:val="6"/>
        </w:rPr>
        <w:t>100</w:t>
      </w:r>
      <w:r>
        <w:rPr>
          <w:rFonts w:ascii="方正仿宋_GBK" w:hAnsi="方正仿宋_GBK" w:cs="方正仿宋_GBK"/>
          <w:spacing w:val="6"/>
        </w:rPr>
        <w:t>%。</w:t>
      </w:r>
    </w:p>
    <w:p w:rsidR="004F3E4E" w:rsidRDefault="0050199F">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2、项目资金执行情况分析</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本年实际支付金额</w:t>
      </w:r>
      <w:r>
        <w:rPr>
          <w:rFonts w:ascii="方正仿宋_GBK" w:hAnsi="方正仿宋_GBK" w:cs="方正仿宋_GBK"/>
          <w:spacing w:val="6"/>
        </w:rPr>
        <w:t>325.19</w:t>
      </w:r>
      <w:r>
        <w:rPr>
          <w:rFonts w:ascii="方正仿宋_GBK" w:hAnsi="方正仿宋_GBK" w:cs="方正仿宋_GBK" w:hint="eastAsia"/>
          <w:spacing w:val="6"/>
        </w:rPr>
        <w:t>万元，预算执行率</w:t>
      </w:r>
      <w:r>
        <w:rPr>
          <w:rFonts w:ascii="方正仿宋_GBK" w:hAnsi="方正仿宋_GBK" w:cs="方正仿宋_GBK"/>
          <w:spacing w:val="6"/>
        </w:rPr>
        <w:t>95.64%</w:t>
      </w:r>
      <w:r>
        <w:rPr>
          <w:rFonts w:ascii="方正仿宋_GBK" w:hAnsi="方正仿宋_GBK" w:cs="方正仿宋_GBK" w:hint="eastAsia"/>
          <w:spacing w:val="6"/>
        </w:rPr>
        <w:t>。本项目资金主要用于项目建设，项目结余资金</w:t>
      </w:r>
      <w:r>
        <w:rPr>
          <w:rFonts w:ascii="方正仿宋_GBK" w:hAnsi="方正仿宋_GBK" w:cs="方正仿宋_GBK"/>
          <w:spacing w:val="6"/>
        </w:rPr>
        <w:t>14.81</w:t>
      </w:r>
      <w:r>
        <w:rPr>
          <w:rFonts w:ascii="方正仿宋_GBK" w:hAnsi="方正仿宋_GBK" w:cs="方正仿宋_GBK" w:hint="eastAsia"/>
          <w:spacing w:val="6"/>
        </w:rPr>
        <w:t>万元。</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预算资金执行情况总分10分，实际得分为9.56分。</w:t>
      </w:r>
    </w:p>
    <w:p w:rsidR="004F3E4E" w:rsidRDefault="0050199F">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3、项目资金管理情况分析</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在财务管理上强化责任意识，建立健全管理制度，包括会计人员集中核算工作管理制度、财务收支审批制度、财务稽核制度、财务牵制制度、会计主管岗位职责等制度规定，资金的拨付有完整的审批程序和手续，提高预算执行效率和</w:t>
      </w:r>
      <w:r>
        <w:rPr>
          <w:rFonts w:ascii="方正仿宋_GBK" w:hAnsi="方正仿宋_GBK" w:cs="方正仿宋_GBK" w:hint="eastAsia"/>
          <w:spacing w:val="6"/>
        </w:rPr>
        <w:lastRenderedPageBreak/>
        <w:t>资金使用效益。</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根据(关于印发《新疆维吾尔自治区财政衔接推进乡村振兴补助资金管理办法》的通知)（新财规〔2022〕11号），第八条“衔接资金支持的项目原则上要从项目库选择，且符合本办法要求，属于政府采购管理范围的项目，执行政府采购相关规定，村级微小型项目可按照村民民主议事方式直接委托村级组织自建自营。各地要加强衔接资金项目管理，落实绩效管理要求，全面推行公开公示制度”的规定，为保质保量按时完成该项目，实行目标管理责任制，明确领导小组各成员的职责，全面推行项目建设责任制、项目法人责任制，建立健全资产公开公示、定期巡查、绩效考核、结果反馈等检查机制。</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严格按照《关于印发&lt;新疆维吾尔自治区财政衔接推进乡村振兴补助资金管理办法&gt;的通知》、《喀什地区财政乡村振兴有效衔接资金管理办法（试行）》等相关文件执行。项目实施单位依据项目计划和实施进度，提出支付申请并提供相关真实、合规的证明材料，制定资金使用计划，经审核后按照国库集中支付管理制度的规定和程序及时支付资金。项目资金从国库直接支付到乡村振兴有效衔接资金项目承担的企业。严格执行专款专用，杜绝挤占、挪用项目资金，严禁虚列支出、以拨代支虚增项目进度。对资金使用严格监管，防止资金使用不精准、虚报冒领。</w:t>
      </w:r>
    </w:p>
    <w:p w:rsidR="004F3E4E" w:rsidRDefault="0050199F">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（二）绩效目标完成情况分析。</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lastRenderedPageBreak/>
        <w:t>1.本项目已设置年度绩效目标，具体内容为“伽师县克孜勒苏乡村组道路建设项目总投资340万元，新建村组道路6.48km，主要建设内容为路基、路面、涵洞等及安全附属设施；本项目的实施，将大大改善项目影响区的出行条件，提高生活服务水平，为当地群众的出行提供交通保障；使交通环境与条件得到强化和改善，有利于激活周边的居民群众，促进当地的产业发展等</w:t>
      </w:r>
      <w:r w:rsidR="00F43613">
        <w:rPr>
          <w:rFonts w:ascii="方正仿宋_GBK" w:hAnsi="方正仿宋_GBK" w:cs="方正仿宋_GBK" w:hint="eastAsia"/>
          <w:spacing w:val="6"/>
        </w:rPr>
        <w:t>，</w:t>
      </w:r>
      <w:r>
        <w:rPr>
          <w:rFonts w:ascii="方正仿宋_GBK" w:hAnsi="方正仿宋_GBK" w:cs="方正仿宋_GBK" w:hint="eastAsia"/>
          <w:spacing w:val="6"/>
        </w:rPr>
        <w:t>受益脱贫人口满意度大于等于95%。”</w:t>
      </w:r>
      <w:r>
        <w:rPr>
          <w:rFonts w:ascii="方正仿宋_GBK" w:hAnsi="方正仿宋_GBK" w:cs="方正仿宋_GBK"/>
          <w:spacing w:val="6"/>
        </w:rPr>
        <w:t xml:space="preserve"> </w:t>
      </w:r>
    </w:p>
    <w:p w:rsidR="004F3E4E" w:rsidRDefault="0050199F">
      <w:pPr>
        <w:spacing w:line="560" w:lineRule="exact"/>
        <w:ind w:firstLine="664"/>
        <w:rPr>
          <w:rFonts w:ascii="方正仿宋_GBK" w:hAnsi="方正仿宋_GBK" w:cs="方正仿宋_GBK"/>
          <w:spacing w:val="6"/>
          <w:lang w:eastAsia="zh-Hans"/>
        </w:rPr>
      </w:pPr>
      <w:r>
        <w:rPr>
          <w:rFonts w:ascii="方正仿宋_GBK" w:hAnsi="方正仿宋_GBK" w:cs="方正仿宋_GBK" w:hint="eastAsia"/>
          <w:spacing w:val="6"/>
        </w:rPr>
        <w:t>2.本项目实际工作为：该项目总支出340万元，新建村组道路6.48km，主要建设内容为路基、路面、涵洞等及安全附属设施；本项目的实施，大大改善了项目影响区的出行条件，提高了生活服务水平，为当地群众的出行提供了交通保障；使交通环境与条件得到强化和改善，给周边的居民群众带来了便利，同时促进当地产业的发展等</w:t>
      </w:r>
      <w:r w:rsidR="00F43613">
        <w:rPr>
          <w:rFonts w:ascii="方正仿宋_GBK" w:hAnsi="方正仿宋_GBK" w:cs="方正仿宋_GBK" w:hint="eastAsia"/>
          <w:spacing w:val="6"/>
        </w:rPr>
        <w:t>，</w:t>
      </w:r>
      <w:r>
        <w:rPr>
          <w:rFonts w:ascii="方正仿宋_GBK" w:hAnsi="方正仿宋_GBK" w:cs="方正仿宋_GBK" w:hint="eastAsia"/>
          <w:spacing w:val="6"/>
        </w:rPr>
        <w:t>受益脱贫人口满意度达98%。绩效目标与实际工作内容一致，两者具有相关性；</w:t>
      </w:r>
      <w:r>
        <w:rPr>
          <w:rFonts w:ascii="方正仿宋_GBK" w:hAnsi="方正仿宋_GBK" w:cs="方正仿宋_GBK" w:hint="eastAsia"/>
          <w:spacing w:val="6"/>
          <w:lang w:eastAsia="zh-Hans"/>
        </w:rPr>
        <w:t>年度绩效目标完成，预期产出效益和效果符合正常的业绩水平。</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w:t>
      </w:r>
      <w:r>
        <w:rPr>
          <w:rFonts w:ascii="方正仿宋_GBK" w:hAnsi="方正仿宋_GBK" w:cs="方正仿宋_GBK" w:hint="eastAsia"/>
          <w:spacing w:val="6"/>
          <w:lang w:eastAsia="zh-Hans"/>
        </w:rPr>
        <w:t>经检查</w:t>
      </w:r>
      <w:r>
        <w:rPr>
          <w:rFonts w:ascii="方正仿宋_GBK" w:hAnsi="方正仿宋_GBK" w:cs="方正仿宋_GBK" w:hint="eastAsia"/>
          <w:spacing w:val="6"/>
        </w:rPr>
        <w:t>，根据我单位年初设置的</w:t>
      </w:r>
      <w:r>
        <w:rPr>
          <w:rFonts w:ascii="方正仿宋_GBK" w:hAnsi="方正仿宋_GBK" w:cs="方正仿宋_GBK" w:hint="eastAsia"/>
          <w:spacing w:val="6"/>
          <w:lang w:eastAsia="zh-Hans"/>
        </w:rPr>
        <w:t>《绩效目标申报表》，得出如下结论：</w:t>
      </w:r>
      <w:r>
        <w:rPr>
          <w:rFonts w:ascii="方正仿宋_GBK" w:hAnsi="方正仿宋_GBK" w:cs="方正仿宋_GBK" w:hint="eastAsia"/>
          <w:spacing w:val="6"/>
        </w:rPr>
        <w:t>本项目共设置一级指标3个，二级指标7个，三级指标</w:t>
      </w:r>
      <w:r>
        <w:rPr>
          <w:rFonts w:ascii="方正仿宋_GBK" w:hAnsi="方正仿宋_GBK" w:cs="方正仿宋_GBK"/>
          <w:spacing w:val="6"/>
        </w:rPr>
        <w:t>11</w:t>
      </w:r>
      <w:r>
        <w:rPr>
          <w:rFonts w:ascii="方正仿宋_GBK" w:hAnsi="方正仿宋_GBK" w:cs="方正仿宋_GBK" w:hint="eastAsia"/>
          <w:spacing w:val="6"/>
        </w:rPr>
        <w:t>个，</w:t>
      </w:r>
      <w:r>
        <w:rPr>
          <w:rFonts w:ascii="方正仿宋_GBK" w:hAnsi="方正仿宋_GBK" w:cs="方正仿宋_GBK" w:hint="eastAsia"/>
          <w:spacing w:val="6"/>
          <w:lang w:eastAsia="zh-Hans"/>
        </w:rPr>
        <w:t>定量指标</w:t>
      </w:r>
      <w:r>
        <w:rPr>
          <w:rFonts w:ascii="方正仿宋_GBK" w:hAnsi="方正仿宋_GBK" w:cs="方正仿宋_GBK"/>
          <w:spacing w:val="6"/>
        </w:rPr>
        <w:t>10</w:t>
      </w:r>
      <w:r>
        <w:rPr>
          <w:rFonts w:ascii="方正仿宋_GBK" w:hAnsi="方正仿宋_GBK" w:cs="方正仿宋_GBK" w:hint="eastAsia"/>
          <w:spacing w:val="6"/>
          <w:lang w:eastAsia="zh-Hans"/>
        </w:rPr>
        <w:t>个，定性指标</w:t>
      </w:r>
      <w:r>
        <w:rPr>
          <w:rFonts w:ascii="方正仿宋_GBK" w:hAnsi="方正仿宋_GBK" w:cs="方正仿宋_GBK"/>
          <w:spacing w:val="6"/>
        </w:rPr>
        <w:t>1</w:t>
      </w:r>
      <w:r>
        <w:rPr>
          <w:rFonts w:ascii="方正仿宋_GBK" w:hAnsi="方正仿宋_GBK" w:cs="方正仿宋_GBK" w:hint="eastAsia"/>
          <w:spacing w:val="6"/>
          <w:lang w:eastAsia="zh-Hans"/>
        </w:rPr>
        <w:t>个，指标量化率为</w:t>
      </w:r>
      <w:r>
        <w:rPr>
          <w:rFonts w:ascii="方正仿宋_GBK" w:hAnsi="方正仿宋_GBK" w:cs="方正仿宋_GBK"/>
          <w:spacing w:val="6"/>
        </w:rPr>
        <w:t>90.91</w:t>
      </w:r>
      <w:r>
        <w:rPr>
          <w:rFonts w:ascii="方正仿宋_GBK" w:hAnsi="方正仿宋_GBK" w:cs="方正仿宋_GBK" w:hint="eastAsia"/>
          <w:spacing w:val="6"/>
          <w:lang w:eastAsia="zh-Hans"/>
        </w:rPr>
        <w:t>%</w:t>
      </w:r>
      <w:r w:rsidR="00F43613">
        <w:rPr>
          <w:rFonts w:ascii="方正仿宋_GBK" w:hAnsi="方正仿宋_GBK" w:cs="方正仿宋_GBK" w:hint="eastAsia"/>
          <w:spacing w:val="6"/>
        </w:rPr>
        <w:t>，</w:t>
      </w:r>
      <w:r>
        <w:rPr>
          <w:rFonts w:ascii="方正仿宋_GBK" w:hAnsi="方正仿宋_GBK" w:cs="方正仿宋_GBK" w:hint="eastAsia"/>
          <w:spacing w:val="6"/>
        </w:rPr>
        <w:t>综上所述本项目所设置绩效目标合理，绩效指标明确。</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本项目实际已完成三级指标</w:t>
      </w:r>
      <w:r>
        <w:rPr>
          <w:rFonts w:ascii="方正仿宋_GBK" w:hAnsi="方正仿宋_GBK" w:cs="方正仿宋_GBK"/>
          <w:spacing w:val="6"/>
        </w:rPr>
        <w:t>11</w:t>
      </w:r>
      <w:r>
        <w:rPr>
          <w:rFonts w:ascii="方正仿宋_GBK" w:hAnsi="方正仿宋_GBK" w:cs="方正仿宋_GBK" w:hint="eastAsia"/>
          <w:spacing w:val="6"/>
        </w:rPr>
        <w:t>个，指标完成率为100%。指标完成情况分析如下：</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lastRenderedPageBreak/>
        <w:t>①产出指标完成情况分析</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a、项目完成数量</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“脱贫村新建改建公路里程（公里）”指标，预期指标值为大于等于6.48公里，根据项目实施方案、项目验收单可知，实际完成值为6</w:t>
      </w:r>
      <w:r>
        <w:rPr>
          <w:rFonts w:ascii="方正仿宋_GBK" w:hAnsi="方正仿宋_GBK" w:cs="方正仿宋_GBK"/>
          <w:spacing w:val="6"/>
        </w:rPr>
        <w:t>.48</w:t>
      </w:r>
      <w:r>
        <w:rPr>
          <w:rFonts w:ascii="方正仿宋_GBK" w:hAnsi="方正仿宋_GBK" w:cs="方正仿宋_GBK" w:hint="eastAsia"/>
          <w:spacing w:val="6"/>
        </w:rPr>
        <w:t>公里，该指标满分7分，得7分</w:t>
      </w:r>
      <w:r w:rsidR="00F43613">
        <w:rPr>
          <w:rFonts w:ascii="方正仿宋_GBK" w:hAnsi="方正仿宋_GBK" w:cs="方正仿宋_GBK" w:hint="eastAsia"/>
          <w:spacing w:val="6"/>
        </w:rPr>
        <w:t>；</w:t>
      </w:r>
    </w:p>
    <w:p w:rsidR="004F3E4E" w:rsidRDefault="0050199F" w:rsidP="00F43613">
      <w:pPr>
        <w:spacing w:line="560" w:lineRule="exact"/>
        <w:ind w:firstLineChars="150" w:firstLine="498"/>
        <w:rPr>
          <w:rFonts w:ascii="方正仿宋_GBK" w:hAnsi="方正仿宋_GBK" w:cs="方正仿宋_GBK"/>
          <w:spacing w:val="6"/>
        </w:rPr>
      </w:pPr>
      <w:r>
        <w:rPr>
          <w:rFonts w:ascii="方正仿宋_GBK" w:hAnsi="方正仿宋_GBK" w:cs="方正仿宋_GBK" w:hint="eastAsia"/>
          <w:spacing w:val="6"/>
        </w:rPr>
        <w:t>“项目涉及村个数（个）”指标，预期指标值为等于2个，根据项目验收单可知，项目勘察记录得知，实际完成指标值为</w:t>
      </w:r>
      <w:r>
        <w:rPr>
          <w:rFonts w:ascii="方正仿宋_GBK" w:hAnsi="方正仿宋_GBK" w:cs="方正仿宋_GBK"/>
          <w:spacing w:val="6"/>
        </w:rPr>
        <w:t>2</w:t>
      </w:r>
      <w:r>
        <w:rPr>
          <w:rFonts w:ascii="方正仿宋_GBK" w:hAnsi="方正仿宋_GBK" w:cs="方正仿宋_GBK" w:hint="eastAsia"/>
          <w:spacing w:val="6"/>
        </w:rPr>
        <w:t>个，该指标满分6分，得6分。</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b、项目完成质量</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“项目工程验收合格率（%）”指标，预期指标值为等于100%，根据项目验收单可知，实际完成指标值为100%，该指标满分13分，得13分。</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c、项目完成时效</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“项目完工及时率（%</w:t>
      </w:r>
      <w:r>
        <w:rPr>
          <w:rFonts w:ascii="方正仿宋_GBK" w:hAnsi="方正仿宋_GBK" w:cs="方正仿宋_GBK"/>
          <w:spacing w:val="6"/>
        </w:rPr>
        <w:t>）</w:t>
      </w:r>
      <w:r>
        <w:rPr>
          <w:rFonts w:ascii="方正仿宋_GBK" w:hAnsi="方正仿宋_GBK" w:cs="方正仿宋_GBK" w:hint="eastAsia"/>
          <w:spacing w:val="6"/>
        </w:rPr>
        <w:t>”指标，预期指标值为等于100%，根据项目验收单可知，实际完成指标值为100%，该指标满分5分，得5分</w:t>
      </w:r>
      <w:r w:rsidR="00F43613">
        <w:rPr>
          <w:rFonts w:ascii="方正仿宋_GBK" w:hAnsi="方正仿宋_GBK" w:cs="方正仿宋_GBK" w:hint="eastAsia"/>
          <w:spacing w:val="6"/>
        </w:rPr>
        <w:t>；</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“资金支付及时率(</w:t>
      </w:r>
      <w:r>
        <w:rPr>
          <w:rFonts w:ascii="方正仿宋_GBK" w:hAnsi="方正仿宋_GBK" w:cs="方正仿宋_GBK"/>
          <w:spacing w:val="6"/>
        </w:rPr>
        <w:t>%)</w:t>
      </w:r>
      <w:r>
        <w:rPr>
          <w:rFonts w:ascii="方正仿宋_GBK" w:hAnsi="方正仿宋_GBK" w:cs="方正仿宋_GBK" w:hint="eastAsia"/>
          <w:spacing w:val="6"/>
        </w:rPr>
        <w:t>”指标，预期指标值为等于100%，根据工程进度报告和财务凭证可知，实际完成指标值为100%，该指标满分6分，得6分。</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d、项目成本节约情况</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“建筑安装工程费（万元）”指标，预期指标值为小于等于302.86万元，根据资金台账和财务支付凭证等可知，实际完成指标值为302.86万元，该指标满分</w:t>
      </w:r>
      <w:r>
        <w:rPr>
          <w:rFonts w:ascii="方正仿宋_GBK" w:hAnsi="方正仿宋_GBK" w:cs="方正仿宋_GBK"/>
          <w:spacing w:val="6"/>
        </w:rPr>
        <w:t>7</w:t>
      </w:r>
      <w:r>
        <w:rPr>
          <w:rFonts w:ascii="方正仿宋_GBK" w:hAnsi="方正仿宋_GBK" w:cs="方正仿宋_GBK" w:hint="eastAsia"/>
          <w:spacing w:val="6"/>
        </w:rPr>
        <w:t>分，得</w:t>
      </w:r>
      <w:r>
        <w:rPr>
          <w:rFonts w:ascii="方正仿宋_GBK" w:hAnsi="方正仿宋_GBK" w:cs="方正仿宋_GBK"/>
          <w:spacing w:val="6"/>
        </w:rPr>
        <w:t>7</w:t>
      </w:r>
      <w:r>
        <w:rPr>
          <w:rFonts w:ascii="方正仿宋_GBK" w:hAnsi="方正仿宋_GBK" w:cs="方正仿宋_GBK" w:hint="eastAsia"/>
          <w:spacing w:val="6"/>
        </w:rPr>
        <w:t>分</w:t>
      </w:r>
      <w:r w:rsidR="00F43613">
        <w:rPr>
          <w:rFonts w:ascii="方正仿宋_GBK" w:hAnsi="方正仿宋_GBK" w:cs="方正仿宋_GBK" w:hint="eastAsia"/>
          <w:spacing w:val="6"/>
        </w:rPr>
        <w:t>；</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lastRenderedPageBreak/>
        <w:t>“工程建设其他费用（万元）”指标，预期指标值为小于等于37.14万元，根据资金台账和财务支付凭证等可知，实际完成指标值为22.33万元，该指标满分6分，得</w:t>
      </w:r>
      <w:r w:rsidR="00600893">
        <w:rPr>
          <w:rFonts w:ascii="方正仿宋_GBK" w:hAnsi="方正仿宋_GBK" w:cs="方正仿宋_GBK" w:hint="eastAsia"/>
          <w:spacing w:val="6"/>
        </w:rPr>
        <w:t>3.61</w:t>
      </w:r>
      <w:r>
        <w:rPr>
          <w:rFonts w:ascii="方正仿宋_GBK" w:hAnsi="方正仿宋_GBK" w:cs="方正仿宋_GBK" w:hint="eastAsia"/>
          <w:spacing w:val="6"/>
        </w:rPr>
        <w:t>分。</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②效益指标完成情况分析</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spacing w:val="6"/>
        </w:rPr>
        <w:t>a</w:t>
      </w:r>
      <w:r>
        <w:rPr>
          <w:rFonts w:ascii="方正仿宋_GBK" w:hAnsi="方正仿宋_GBK" w:cs="方正仿宋_GBK" w:hint="eastAsia"/>
          <w:spacing w:val="6"/>
        </w:rPr>
        <w:t>、项目实施的社会效益分析</w:t>
      </w:r>
    </w:p>
    <w:p w:rsidR="004F3E4E" w:rsidRDefault="0050199F">
      <w:pPr>
        <w:spacing w:line="560" w:lineRule="exact"/>
        <w:ind w:firstLineChars="150" w:firstLine="498"/>
        <w:rPr>
          <w:rFonts w:ascii="方正仿宋_GBK" w:hAnsi="方正仿宋_GBK" w:cs="方正仿宋_GBK"/>
          <w:spacing w:val="6"/>
        </w:rPr>
      </w:pPr>
      <w:r>
        <w:rPr>
          <w:rFonts w:ascii="方正仿宋_GBK" w:hAnsi="方正仿宋_GBK" w:cs="方正仿宋_GBK" w:hint="eastAsia"/>
          <w:spacing w:val="6"/>
        </w:rPr>
        <w:t>“改善所在乡村群众出行困难及交通安全状况”指标，预期指标值为有效改善，根据满意度调查问卷可知，实际完成值为有效改善，该指标满分7分，得7分；</w:t>
      </w:r>
    </w:p>
    <w:p w:rsidR="004F3E4E" w:rsidRDefault="0050199F">
      <w:pPr>
        <w:spacing w:line="560" w:lineRule="exact"/>
        <w:ind w:firstLineChars="150" w:firstLine="498"/>
        <w:rPr>
          <w:rFonts w:ascii="方正仿宋_GBK" w:hAnsi="方正仿宋_GBK" w:cs="方正仿宋_GBK"/>
          <w:spacing w:val="6"/>
        </w:rPr>
      </w:pPr>
      <w:r>
        <w:rPr>
          <w:rFonts w:ascii="方正仿宋_GBK" w:hAnsi="方正仿宋_GBK" w:cs="方正仿宋_GBK" w:hint="eastAsia"/>
          <w:spacing w:val="6"/>
        </w:rPr>
        <w:t>“受益脱贫户人口数”指标，预期指标值为大于等于</w:t>
      </w:r>
      <w:r>
        <w:rPr>
          <w:rFonts w:ascii="方正仿宋_GBK" w:hAnsi="方正仿宋_GBK" w:cs="方正仿宋_GBK"/>
          <w:spacing w:val="6"/>
        </w:rPr>
        <w:t>1.2</w:t>
      </w:r>
      <w:r>
        <w:rPr>
          <w:rFonts w:ascii="方正仿宋_GBK" w:hAnsi="方正仿宋_GBK" w:cs="方正仿宋_GBK" w:hint="eastAsia"/>
          <w:spacing w:val="6"/>
        </w:rPr>
        <w:t>万人，根据受益脱贫户人口花名册可知，实际完成指标值为</w:t>
      </w:r>
      <w:r>
        <w:rPr>
          <w:rFonts w:ascii="方正仿宋_GBK" w:hAnsi="方正仿宋_GBK" w:cs="方正仿宋_GBK"/>
          <w:spacing w:val="6"/>
        </w:rPr>
        <w:t>1.2</w:t>
      </w:r>
      <w:r>
        <w:rPr>
          <w:rFonts w:ascii="方正仿宋_GBK" w:hAnsi="方正仿宋_GBK" w:cs="方正仿宋_GBK" w:hint="eastAsia"/>
          <w:spacing w:val="6"/>
        </w:rPr>
        <w:t>万人，该指标满分8分，得8分。</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spacing w:val="6"/>
        </w:rPr>
        <w:t>b</w:t>
      </w:r>
      <w:r>
        <w:rPr>
          <w:rFonts w:ascii="方正仿宋_GBK" w:hAnsi="方正仿宋_GBK" w:cs="方正仿宋_GBK" w:hint="eastAsia"/>
          <w:spacing w:val="6"/>
        </w:rPr>
        <w:t>、项目实施的可持续影响分析</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“乡村道路设计使用年限”指标，预期指标值为大于等于</w:t>
      </w:r>
      <w:r>
        <w:rPr>
          <w:rFonts w:ascii="方正仿宋_GBK" w:hAnsi="方正仿宋_GBK" w:cs="方正仿宋_GBK"/>
          <w:spacing w:val="6"/>
        </w:rPr>
        <w:t>10</w:t>
      </w:r>
      <w:r>
        <w:rPr>
          <w:rFonts w:ascii="方正仿宋_GBK" w:hAnsi="方正仿宋_GBK" w:cs="方正仿宋_GBK" w:hint="eastAsia"/>
          <w:spacing w:val="6"/>
        </w:rPr>
        <w:t>年，根据项目验收单可知、项目可行性研究报告可知，实际完成指标值为</w:t>
      </w:r>
      <w:r>
        <w:rPr>
          <w:rFonts w:ascii="方正仿宋_GBK" w:hAnsi="方正仿宋_GBK" w:cs="方正仿宋_GBK"/>
          <w:spacing w:val="6"/>
        </w:rPr>
        <w:t>10</w:t>
      </w:r>
      <w:r>
        <w:rPr>
          <w:rFonts w:ascii="方正仿宋_GBK" w:hAnsi="方正仿宋_GBK" w:cs="方正仿宋_GBK" w:hint="eastAsia"/>
          <w:spacing w:val="6"/>
        </w:rPr>
        <w:t>年，该指标满分15分，得15分。</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lang w:eastAsia="zh-Hans"/>
        </w:rPr>
        <w:t>③</w:t>
      </w:r>
      <w:r>
        <w:rPr>
          <w:rFonts w:ascii="方正仿宋_GBK" w:hAnsi="方正仿宋_GBK" w:cs="方正仿宋_GBK" w:hint="eastAsia"/>
          <w:spacing w:val="6"/>
        </w:rPr>
        <w:t>满意度指标完成情况分析</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“受益脱贫人口满意度”指标，预期指标值为大于等于95%，根据满意度调查问卷可知，实际完成指标值为9</w:t>
      </w:r>
      <w:r>
        <w:rPr>
          <w:rFonts w:ascii="方正仿宋_GBK" w:hAnsi="方正仿宋_GBK" w:cs="方正仿宋_GBK"/>
          <w:spacing w:val="6"/>
        </w:rPr>
        <w:t>8</w:t>
      </w:r>
      <w:r>
        <w:rPr>
          <w:rFonts w:ascii="方正仿宋_GBK" w:hAnsi="方正仿宋_GBK" w:cs="方正仿宋_GBK" w:hint="eastAsia"/>
          <w:spacing w:val="6"/>
        </w:rPr>
        <w:t>%，该指标满分10分，得10分。</w:t>
      </w:r>
    </w:p>
    <w:p w:rsidR="00600893" w:rsidRDefault="0050199F" w:rsidP="00600893">
      <w:pPr>
        <w:spacing w:line="560" w:lineRule="exact"/>
        <w:ind w:firstLine="664"/>
        <w:rPr>
          <w:rFonts w:eastAsia="方正黑体_GBK" w:hint="eastAsia"/>
          <w:spacing w:val="6"/>
          <w:kern w:val="44"/>
        </w:rPr>
      </w:pPr>
      <w:r>
        <w:rPr>
          <w:rFonts w:eastAsia="方正黑体_GBK" w:hint="eastAsia"/>
          <w:spacing w:val="6"/>
          <w:kern w:val="44"/>
        </w:rPr>
        <w:t>四、偏离绩效目标的原因和下一步改进措施</w:t>
      </w:r>
    </w:p>
    <w:p w:rsidR="00600893" w:rsidRPr="00600893" w:rsidRDefault="00600893" w:rsidP="00600893">
      <w:pPr>
        <w:spacing w:line="560" w:lineRule="exact"/>
        <w:ind w:firstLine="664"/>
        <w:rPr>
          <w:rFonts w:eastAsia="方正黑体_GBK"/>
          <w:spacing w:val="6"/>
          <w:kern w:val="44"/>
        </w:rPr>
      </w:pPr>
      <w:r w:rsidRPr="00600893">
        <w:rPr>
          <w:rFonts w:ascii="方正仿宋_GBK" w:hAnsi="方正仿宋_GBK" w:cs="方正仿宋_GBK" w:hint="eastAsia"/>
          <w:spacing w:val="6"/>
        </w:rPr>
        <w:t>“工程建设其他费用（≤**万元）”指标偏离绩效目标的原因：项目实施方案编制不严谨，导致目标值与实际值差</w:t>
      </w:r>
      <w:r w:rsidRPr="00600893">
        <w:rPr>
          <w:rFonts w:ascii="方正仿宋_GBK" w:hAnsi="方正仿宋_GBK" w:cs="方正仿宋_GBK" w:hint="eastAsia"/>
          <w:spacing w:val="6"/>
        </w:rPr>
        <w:lastRenderedPageBreak/>
        <w:t>异较大。</w:t>
      </w:r>
    </w:p>
    <w:p w:rsidR="00600893" w:rsidRPr="00600893" w:rsidRDefault="00600893" w:rsidP="00600893">
      <w:pPr>
        <w:keepNext/>
        <w:keepLines/>
        <w:spacing w:line="560" w:lineRule="exact"/>
        <w:ind w:firstLine="664"/>
        <w:outlineLvl w:val="0"/>
        <w:rPr>
          <w:rFonts w:ascii="方正仿宋_GBK" w:hAnsi="方正仿宋_GBK" w:cs="方正仿宋_GBK" w:hint="eastAsia"/>
          <w:spacing w:val="6"/>
        </w:rPr>
      </w:pPr>
      <w:bookmarkStart w:id="0" w:name="_GoBack"/>
      <w:bookmarkEnd w:id="0"/>
      <w:r w:rsidRPr="00600893">
        <w:rPr>
          <w:rFonts w:ascii="方正仿宋_GBK" w:hAnsi="方正仿宋_GBK" w:cs="方正仿宋_GBK" w:hint="eastAsia"/>
          <w:spacing w:val="6"/>
        </w:rPr>
        <w:t>下一步改进措施：严格按规范编制实施方案，避免目标值与实际值差异较大。</w:t>
      </w:r>
    </w:p>
    <w:p w:rsidR="004F3E4E" w:rsidRDefault="0050199F">
      <w:pPr>
        <w:pStyle w:val="1"/>
        <w:spacing w:line="560" w:lineRule="exact"/>
        <w:ind w:firstLine="664"/>
        <w:rPr>
          <w:spacing w:val="6"/>
        </w:rPr>
      </w:pPr>
      <w:r>
        <w:rPr>
          <w:rFonts w:hint="eastAsia"/>
          <w:spacing w:val="6"/>
        </w:rPr>
        <w:t>五、绩效自评结果拟应用和公开情况</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本项目的实施，大大改善了项目影响区的出行条件，提高了生活服务水平，为当地群众的出行提供了交通保障；使交通环境与条件得到强化和改善，给周边的居民群众带来了便利，同时促进当地产业的发展等</w:t>
      </w:r>
      <w:r w:rsidR="00F43613">
        <w:rPr>
          <w:rFonts w:ascii="方正仿宋_GBK" w:hAnsi="方正仿宋_GBK" w:cs="方正仿宋_GBK" w:hint="eastAsia"/>
          <w:spacing w:val="6"/>
        </w:rPr>
        <w:t>，</w:t>
      </w:r>
      <w:r>
        <w:rPr>
          <w:rFonts w:ascii="方正仿宋_GBK" w:hAnsi="方正仿宋_GBK" w:cs="方正仿宋_GBK" w:hint="eastAsia"/>
          <w:spacing w:val="6"/>
        </w:rPr>
        <w:t>受益居民满意度达98%。本次评价通过文件研读、实地调研、数据采集、问卷调查等方式，全面了解伽师县克孜勒苏乡村组道路建设项目资金的使用效率和效果，项目自评得分为</w:t>
      </w:r>
      <w:r w:rsidR="00600893" w:rsidRPr="00600893">
        <w:rPr>
          <w:rFonts w:ascii="方正仿宋_GBK" w:hAnsi="方正仿宋_GBK" w:cs="方正仿宋_GBK"/>
          <w:spacing w:val="6"/>
        </w:rPr>
        <w:t>97.17</w:t>
      </w:r>
      <w:r>
        <w:rPr>
          <w:rFonts w:ascii="方正仿宋_GBK" w:hAnsi="方正仿宋_GBK" w:cs="方正仿宋_GBK" w:hint="eastAsia"/>
          <w:spacing w:val="6"/>
        </w:rPr>
        <w:t>分，评价等级为优。</w:t>
      </w:r>
    </w:p>
    <w:p w:rsidR="004F3E4E" w:rsidRDefault="0050199F">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（一）对绩效自评结果拟应用情况进行说明</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评价工作结束后，我单位以本次绩效自评为契机，建立健全预算项目管理制度，合理设置内部管理机构和岗位，明确职责权限，明确业务各环节的工作流程、时间要求、审批权限等，明确单位内部各个业务的归口管理责任单位，加强对政府采购业务预算与计划的管理，建立预算编制、政府采购和资产管理等部门（岗位）间的沟通协调机制，提升编制预算的计划性、科学性和规范性，强化预算绩效意识。</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其次，我单位将积极推进评价结果和评价报告等绩效信息的公开。按照政府信息公开有关规定，配合伽师县财政局将本次绩效评价的结果信息进行公开，加强社会和舆论监督，提高财政资金使用透明度。</w:t>
      </w:r>
    </w:p>
    <w:p w:rsidR="004F3E4E" w:rsidRDefault="0050199F">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lastRenderedPageBreak/>
        <w:t>（二）对项目、绩效公告公示情况进行说明</w:t>
      </w:r>
    </w:p>
    <w:p w:rsidR="004F3E4E" w:rsidRDefault="0050199F">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按照《国务院办公厅关于印发2017年政务公开工作要点的通知》（国办发〔2017〕24号）、《新疆维吾尔自治区财政衔接推进乡村振兴补助资金管理办法》（新财规〔2021〕11号）文件要求，经批准后，由伽师县财政局绩效股核对本项目资金及建设内容并对项目绩效情况在伽师县人民政府网（http://www.jiashi.gov.cn/）进行公开。项目实施前在相关乡镇进行张榜公开，接受社会监督。</w:t>
      </w:r>
    </w:p>
    <w:sectPr w:rsidR="004F3E4E">
      <w:footerReference w:type="default" r:id="rId15"/>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218C" w:rsidRDefault="00A2218C" w:rsidP="00F43613">
      <w:pPr>
        <w:spacing w:line="240" w:lineRule="auto"/>
        <w:ind w:firstLine="640"/>
      </w:pPr>
      <w:r>
        <w:separator/>
      </w:r>
    </w:p>
  </w:endnote>
  <w:endnote w:type="continuationSeparator" w:id="0">
    <w:p w:rsidR="00A2218C" w:rsidRDefault="00A2218C" w:rsidP="00F43613">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DejaVu Sans">
    <w:altName w:val="Times New Roman"/>
    <w:charset w:val="00"/>
    <w:family w:val="roman"/>
    <w:pitch w:val="default"/>
    <w:sig w:usb0="00000000" w:usb1="00000000" w:usb2="00000008"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HYb2gj">
    <w:altName w:val="宋体"/>
    <w:charset w:val="86"/>
    <w:family w:val="modern"/>
    <w:pitch w:val="default"/>
    <w:sig w:usb0="00000000" w:usb1="0000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大标宋简体">
    <w:altName w:val="微软雅黑"/>
    <w:charset w:val="86"/>
    <w:family w:val="auto"/>
    <w:pitch w:val="default"/>
    <w:sig w:usb0="00000000" w:usb1="00000000" w:usb2="00000000" w:usb3="00000000" w:csb0="00040000"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方正楷体简体">
    <w:altName w:val="宋体"/>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E4E" w:rsidRDefault="004F3E4E">
    <w:pPr>
      <w:pStyle w:val="a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0183194"/>
      <w:docPartObj>
        <w:docPartGallery w:val="Page Numbers (Bottom of Page)"/>
        <w:docPartUnique/>
      </w:docPartObj>
    </w:sdtPr>
    <w:sdtEndPr/>
    <w:sdtContent>
      <w:p w:rsidR="00E33125" w:rsidRDefault="00E33125" w:rsidP="00E33125">
        <w:pPr>
          <w:pStyle w:val="a3"/>
          <w:ind w:firstLine="360"/>
          <w:jc w:val="center"/>
        </w:pPr>
        <w:r>
          <w:fldChar w:fldCharType="begin"/>
        </w:r>
        <w:r>
          <w:instrText>PAGE   \* MERGEFORMAT</w:instrText>
        </w:r>
        <w:r>
          <w:fldChar w:fldCharType="separate"/>
        </w:r>
        <w:r w:rsidRPr="00E33125">
          <w:rPr>
            <w:noProof/>
            <w:lang w:val="zh-CN"/>
          </w:rPr>
          <w:t>1</w:t>
        </w:r>
        <w:r>
          <w:fldChar w:fldCharType="end"/>
        </w:r>
      </w:p>
    </w:sdtContent>
  </w:sdt>
  <w:p w:rsidR="004F3E4E" w:rsidRDefault="004F3E4E">
    <w:pPr>
      <w:pStyle w:val="a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E4E" w:rsidRDefault="004F3E4E">
    <w:pPr>
      <w:pStyle w:val="a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9284256"/>
    </w:sdtPr>
    <w:sdtEndPr/>
    <w:sdtContent>
      <w:p w:rsidR="004F3E4E" w:rsidRDefault="0050199F">
        <w:pPr>
          <w:pStyle w:val="a3"/>
          <w:ind w:firstLine="360"/>
          <w:jc w:val="center"/>
        </w:pPr>
        <w:r>
          <w:fldChar w:fldCharType="begin"/>
        </w:r>
        <w:r>
          <w:instrText>PAGE   \* MERGEFORMAT</w:instrText>
        </w:r>
        <w:r>
          <w:fldChar w:fldCharType="separate"/>
        </w:r>
        <w:r w:rsidR="00600893" w:rsidRPr="00600893">
          <w:rPr>
            <w:noProof/>
            <w:lang w:val="zh-CN"/>
          </w:rPr>
          <w:t>11</w:t>
        </w:r>
        <w:r>
          <w:fldChar w:fldCharType="end"/>
        </w:r>
      </w:p>
    </w:sdtContent>
  </w:sdt>
  <w:p w:rsidR="004F3E4E" w:rsidRDefault="004F3E4E">
    <w:pPr>
      <w:pStyle w:val="a3"/>
      <w:ind w:firstLine="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218C" w:rsidRDefault="00A2218C" w:rsidP="00F43613">
      <w:pPr>
        <w:spacing w:line="240" w:lineRule="auto"/>
        <w:ind w:firstLine="640"/>
      </w:pPr>
      <w:r>
        <w:separator/>
      </w:r>
    </w:p>
  </w:footnote>
  <w:footnote w:type="continuationSeparator" w:id="0">
    <w:p w:rsidR="00A2218C" w:rsidRDefault="00A2218C" w:rsidP="00F43613">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E4E" w:rsidRDefault="004F3E4E">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E4E" w:rsidRDefault="004F3E4E">
    <w:pPr>
      <w:pStyle w:val="a4"/>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E4E" w:rsidRPr="00E33125" w:rsidRDefault="004F3E4E" w:rsidP="00E33125">
    <w:pPr>
      <w:ind w:left="640" w:firstLineChars="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9151F4"/>
    <w:multiLevelType w:val="singleLevel"/>
    <w:tmpl w:val="F19151F4"/>
    <w:lvl w:ilvl="0">
      <w:start w:val="1"/>
      <w:numFmt w:val="chineseCounting"/>
      <w:pStyle w:val="2"/>
      <w:suff w:val="nothing"/>
      <w:lvlText w:val="（%1）"/>
      <w:lvlJc w:val="left"/>
      <w:pPr>
        <w:ind w:left="-401" w:firstLine="420"/>
      </w:pPr>
      <w:rPr>
        <w:rFonts w:hint="eastAsia"/>
      </w:rPr>
    </w:lvl>
  </w:abstractNum>
  <w:abstractNum w:abstractNumId="1">
    <w:nsid w:val="1976C238"/>
    <w:multiLevelType w:val="singleLevel"/>
    <w:tmpl w:val="1976C238"/>
    <w:lvl w:ilvl="0">
      <w:start w:val="1"/>
      <w:numFmt w:val="decimal"/>
      <w:pStyle w:val="3"/>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5ZGQyYjg4NWYzNjIzMTM0NGRlMjhmMDI3NWJlNmUifQ=="/>
  </w:docVars>
  <w:rsids>
    <w:rsidRoot w:val="04E67E70"/>
    <w:rsid w:val="0002525B"/>
    <w:rsid w:val="0002669B"/>
    <w:rsid w:val="00033DB2"/>
    <w:rsid w:val="00042C65"/>
    <w:rsid w:val="000C6978"/>
    <w:rsid w:val="000D0D33"/>
    <w:rsid w:val="00181070"/>
    <w:rsid w:val="001D71A9"/>
    <w:rsid w:val="001E0863"/>
    <w:rsid w:val="001E3BB6"/>
    <w:rsid w:val="00226CE8"/>
    <w:rsid w:val="00281779"/>
    <w:rsid w:val="002E366B"/>
    <w:rsid w:val="00341BC0"/>
    <w:rsid w:val="0037187B"/>
    <w:rsid w:val="003B73AA"/>
    <w:rsid w:val="0044699A"/>
    <w:rsid w:val="00463CB7"/>
    <w:rsid w:val="004938B1"/>
    <w:rsid w:val="004C2315"/>
    <w:rsid w:val="004F3E4E"/>
    <w:rsid w:val="0050199F"/>
    <w:rsid w:val="00570989"/>
    <w:rsid w:val="005C6900"/>
    <w:rsid w:val="005D6454"/>
    <w:rsid w:val="005F61B4"/>
    <w:rsid w:val="00600893"/>
    <w:rsid w:val="006049DE"/>
    <w:rsid w:val="006553A7"/>
    <w:rsid w:val="006B526E"/>
    <w:rsid w:val="006E05BE"/>
    <w:rsid w:val="00723A8D"/>
    <w:rsid w:val="00742AB9"/>
    <w:rsid w:val="007556A1"/>
    <w:rsid w:val="00790ED1"/>
    <w:rsid w:val="007C276F"/>
    <w:rsid w:val="00807778"/>
    <w:rsid w:val="00814883"/>
    <w:rsid w:val="008B0C66"/>
    <w:rsid w:val="008C229E"/>
    <w:rsid w:val="008D4708"/>
    <w:rsid w:val="00941BDC"/>
    <w:rsid w:val="009536BB"/>
    <w:rsid w:val="00991FB0"/>
    <w:rsid w:val="00992FB4"/>
    <w:rsid w:val="00A2218C"/>
    <w:rsid w:val="00A32D3D"/>
    <w:rsid w:val="00AE3F99"/>
    <w:rsid w:val="00B1728A"/>
    <w:rsid w:val="00B67CB8"/>
    <w:rsid w:val="00B92598"/>
    <w:rsid w:val="00B94512"/>
    <w:rsid w:val="00CA01DB"/>
    <w:rsid w:val="00D0487C"/>
    <w:rsid w:val="00D073A2"/>
    <w:rsid w:val="00D33346"/>
    <w:rsid w:val="00D559E7"/>
    <w:rsid w:val="00D76837"/>
    <w:rsid w:val="00D94527"/>
    <w:rsid w:val="00E33125"/>
    <w:rsid w:val="00E56F88"/>
    <w:rsid w:val="00E7359E"/>
    <w:rsid w:val="00E92A8F"/>
    <w:rsid w:val="00F273EF"/>
    <w:rsid w:val="00F43613"/>
    <w:rsid w:val="00FE0566"/>
    <w:rsid w:val="00FE1DB5"/>
    <w:rsid w:val="00FF7AE6"/>
    <w:rsid w:val="0103164E"/>
    <w:rsid w:val="01CD7B04"/>
    <w:rsid w:val="02532161"/>
    <w:rsid w:val="02A227A1"/>
    <w:rsid w:val="03A2514E"/>
    <w:rsid w:val="03B109B5"/>
    <w:rsid w:val="04BE5FB8"/>
    <w:rsid w:val="04E67E70"/>
    <w:rsid w:val="054364BD"/>
    <w:rsid w:val="060A6FDB"/>
    <w:rsid w:val="06B204A0"/>
    <w:rsid w:val="07117EF5"/>
    <w:rsid w:val="08A633E7"/>
    <w:rsid w:val="08C83852"/>
    <w:rsid w:val="09EA7634"/>
    <w:rsid w:val="0ABE2142"/>
    <w:rsid w:val="0C48085D"/>
    <w:rsid w:val="0D06629B"/>
    <w:rsid w:val="0DB12654"/>
    <w:rsid w:val="10121F2E"/>
    <w:rsid w:val="104A4BA3"/>
    <w:rsid w:val="129A7173"/>
    <w:rsid w:val="13250FB0"/>
    <w:rsid w:val="15C1635E"/>
    <w:rsid w:val="15E2587E"/>
    <w:rsid w:val="162D3043"/>
    <w:rsid w:val="163F5DC6"/>
    <w:rsid w:val="17024DB7"/>
    <w:rsid w:val="17A27073"/>
    <w:rsid w:val="17BD5C5B"/>
    <w:rsid w:val="19B412DF"/>
    <w:rsid w:val="1A983C7A"/>
    <w:rsid w:val="1AB570BD"/>
    <w:rsid w:val="1BF105C9"/>
    <w:rsid w:val="1C422C48"/>
    <w:rsid w:val="1D2D7103"/>
    <w:rsid w:val="1E373394"/>
    <w:rsid w:val="1FBE07C2"/>
    <w:rsid w:val="20E406FC"/>
    <w:rsid w:val="213D4AD5"/>
    <w:rsid w:val="214D44F3"/>
    <w:rsid w:val="224B13A6"/>
    <w:rsid w:val="22602004"/>
    <w:rsid w:val="232B2B81"/>
    <w:rsid w:val="23703365"/>
    <w:rsid w:val="237E75E2"/>
    <w:rsid w:val="23F92711"/>
    <w:rsid w:val="25BF34E6"/>
    <w:rsid w:val="25CF59C9"/>
    <w:rsid w:val="263946AD"/>
    <w:rsid w:val="275D2FB6"/>
    <w:rsid w:val="283C7070"/>
    <w:rsid w:val="28B30D1C"/>
    <w:rsid w:val="28C80903"/>
    <w:rsid w:val="2BAD5B8F"/>
    <w:rsid w:val="2CBC0D96"/>
    <w:rsid w:val="2DAA4A7C"/>
    <w:rsid w:val="2DC45B3D"/>
    <w:rsid w:val="2EE67D35"/>
    <w:rsid w:val="2F882B9B"/>
    <w:rsid w:val="30D20571"/>
    <w:rsid w:val="30F46739"/>
    <w:rsid w:val="3135465C"/>
    <w:rsid w:val="32FE549C"/>
    <w:rsid w:val="35BC05FB"/>
    <w:rsid w:val="36375481"/>
    <w:rsid w:val="364D41F6"/>
    <w:rsid w:val="36A52284"/>
    <w:rsid w:val="36D84407"/>
    <w:rsid w:val="37AB38CA"/>
    <w:rsid w:val="393C288A"/>
    <w:rsid w:val="3BA73FDF"/>
    <w:rsid w:val="3E445F84"/>
    <w:rsid w:val="40D55514"/>
    <w:rsid w:val="41456B3D"/>
    <w:rsid w:val="41B4781F"/>
    <w:rsid w:val="42171CD5"/>
    <w:rsid w:val="423746D8"/>
    <w:rsid w:val="430246DF"/>
    <w:rsid w:val="430418D0"/>
    <w:rsid w:val="44E5776F"/>
    <w:rsid w:val="457B22EE"/>
    <w:rsid w:val="48541414"/>
    <w:rsid w:val="49F7053D"/>
    <w:rsid w:val="4A2D11EA"/>
    <w:rsid w:val="4B181D4A"/>
    <w:rsid w:val="4B2C0426"/>
    <w:rsid w:val="4B3F0159"/>
    <w:rsid w:val="4C4D68A6"/>
    <w:rsid w:val="4C60482B"/>
    <w:rsid w:val="4C8B30A3"/>
    <w:rsid w:val="4F0576EE"/>
    <w:rsid w:val="50D37CC2"/>
    <w:rsid w:val="53234805"/>
    <w:rsid w:val="53285977"/>
    <w:rsid w:val="54931516"/>
    <w:rsid w:val="54DC110F"/>
    <w:rsid w:val="55326F81"/>
    <w:rsid w:val="55844E99"/>
    <w:rsid w:val="567333AD"/>
    <w:rsid w:val="56CD6F61"/>
    <w:rsid w:val="58A67A6A"/>
    <w:rsid w:val="58D26AB1"/>
    <w:rsid w:val="58E81E30"/>
    <w:rsid w:val="5A056A12"/>
    <w:rsid w:val="5A56261B"/>
    <w:rsid w:val="5A974C33"/>
    <w:rsid w:val="5AAE2FD2"/>
    <w:rsid w:val="5BFA7E97"/>
    <w:rsid w:val="5D0F673A"/>
    <w:rsid w:val="5D8A7E32"/>
    <w:rsid w:val="5DA4235E"/>
    <w:rsid w:val="5DF23751"/>
    <w:rsid w:val="5E3653EC"/>
    <w:rsid w:val="5EE21DA8"/>
    <w:rsid w:val="5FB23198"/>
    <w:rsid w:val="5FCA35B8"/>
    <w:rsid w:val="5FF732A1"/>
    <w:rsid w:val="60A056E7"/>
    <w:rsid w:val="60D73635"/>
    <w:rsid w:val="60E829A5"/>
    <w:rsid w:val="61321E7C"/>
    <w:rsid w:val="646D3B32"/>
    <w:rsid w:val="649410BE"/>
    <w:rsid w:val="64A0710F"/>
    <w:rsid w:val="64BD2531"/>
    <w:rsid w:val="65B93886"/>
    <w:rsid w:val="663C3EC2"/>
    <w:rsid w:val="663F11BD"/>
    <w:rsid w:val="67206C39"/>
    <w:rsid w:val="685079F2"/>
    <w:rsid w:val="68935799"/>
    <w:rsid w:val="69A01DCE"/>
    <w:rsid w:val="6B517D09"/>
    <w:rsid w:val="6C21592D"/>
    <w:rsid w:val="6E02353D"/>
    <w:rsid w:val="6E751F61"/>
    <w:rsid w:val="6F5953DE"/>
    <w:rsid w:val="70495C48"/>
    <w:rsid w:val="7055204A"/>
    <w:rsid w:val="72FC49FE"/>
    <w:rsid w:val="73832869"/>
    <w:rsid w:val="738F0E39"/>
    <w:rsid w:val="756E6011"/>
    <w:rsid w:val="7676653E"/>
    <w:rsid w:val="77EB5308"/>
    <w:rsid w:val="79FF3026"/>
    <w:rsid w:val="7B8437E3"/>
    <w:rsid w:val="7BD36518"/>
    <w:rsid w:val="7DF74740"/>
    <w:rsid w:val="7E1178E2"/>
    <w:rsid w:val="7E957AB5"/>
    <w:rsid w:val="7EF02F3D"/>
    <w:rsid w:val="7F8A3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header" w:semiHidden="0" w:uiPriority="99" w:qFormat="1"/>
    <w:lsdException w:name="footer" w:semiHidden="0"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spacing w:line="620" w:lineRule="exact"/>
      <w:ind w:firstLineChars="200" w:firstLine="1044"/>
      <w:jc w:val="both"/>
    </w:pPr>
    <w:rPr>
      <w:rFonts w:ascii="Times New Roman" w:eastAsia="方正仿宋_GBK" w:hAnsi="Times New Roman" w:cs="Times New Roman"/>
      <w:kern w:val="2"/>
      <w:sz w:val="32"/>
      <w:szCs w:val="24"/>
    </w:rPr>
  </w:style>
  <w:style w:type="paragraph" w:styleId="1">
    <w:name w:val="heading 1"/>
    <w:basedOn w:val="a"/>
    <w:next w:val="a"/>
    <w:qFormat/>
    <w:pPr>
      <w:keepNext/>
      <w:keepLines/>
      <w:ind w:firstLine="880"/>
      <w:outlineLvl w:val="0"/>
    </w:pPr>
    <w:rPr>
      <w:rFonts w:eastAsia="方正黑体_GBK"/>
      <w:kern w:val="44"/>
    </w:rPr>
  </w:style>
  <w:style w:type="paragraph" w:styleId="2">
    <w:name w:val="heading 2"/>
    <w:basedOn w:val="1"/>
    <w:next w:val="a"/>
    <w:unhideWhenUsed/>
    <w:qFormat/>
    <w:pPr>
      <w:numPr>
        <w:numId w:val="1"/>
      </w:numPr>
      <w:ind w:firstLine="0"/>
      <w:outlineLvl w:val="1"/>
    </w:pPr>
    <w:rPr>
      <w:rFonts w:ascii="DejaVu Sans" w:eastAsia="楷体" w:hAnsi="DejaVu Sans" w:cstheme="minorBidi"/>
      <w:kern w:val="2"/>
    </w:rPr>
  </w:style>
  <w:style w:type="paragraph" w:styleId="3">
    <w:name w:val="heading 3"/>
    <w:basedOn w:val="a"/>
    <w:next w:val="a"/>
    <w:unhideWhenUsed/>
    <w:qFormat/>
    <w:pPr>
      <w:keepNext/>
      <w:widowControl/>
      <w:numPr>
        <w:numId w:val="2"/>
      </w:numPr>
      <w:ind w:left="0" w:firstLine="425"/>
      <w:jc w:val="left"/>
      <w:outlineLvl w:val="2"/>
    </w:pPr>
    <w:rPr>
      <w:rFonts w:ascii="方正小标宋简体" w:hAnsi="方正小标宋简体" w:cstheme="minorBidi"/>
      <w:b/>
      <w:bCs/>
      <w:szCs w:val="26"/>
      <w:lang w:eastAsia="en-US"/>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200"/>
      <w:jc w:val="left"/>
    </w:pPr>
    <w:rPr>
      <w:rFonts w:ascii="宋体" w:eastAsia="方正仿宋_GBK" w:hAnsi="宋体" w:cstheme="minorBidi"/>
      <w:color w:val="000000"/>
      <w:szCs w:val="21"/>
    </w:rPr>
  </w:style>
  <w:style w:type="paragraph" w:customStyle="1" w:styleId="FZ">
    <w:name w:val="FZ正文"/>
    <w:basedOn w:val="a"/>
    <w:qFormat/>
    <w:pPr>
      <w:snapToGrid w:val="0"/>
      <w:spacing w:line="360" w:lineRule="auto"/>
      <w:ind w:leftChars="1" w:left="1" w:rightChars="1" w:right="1" w:firstLine="200"/>
    </w:pPr>
    <w:rPr>
      <w:color w:val="000000"/>
    </w:rPr>
  </w:style>
  <w:style w:type="character" w:customStyle="1" w:styleId="Char">
    <w:name w:val="页脚 Char"/>
    <w:basedOn w:val="a0"/>
    <w:link w:val="a3"/>
    <w:uiPriority w:val="99"/>
    <w:rPr>
      <w:rFonts w:ascii="Calibri" w:eastAsia="方正仿宋_GBK" w:hAnsi="Calibri" w:cs="Times New Roman"/>
      <w:kern w:val="2"/>
      <w:sz w:val="18"/>
      <w:szCs w:val="18"/>
    </w:rPr>
  </w:style>
  <w:style w:type="paragraph" w:styleId="a6">
    <w:name w:val="Balloon Text"/>
    <w:basedOn w:val="a"/>
    <w:link w:val="Char0"/>
    <w:rsid w:val="006B526E"/>
    <w:pPr>
      <w:spacing w:line="240" w:lineRule="auto"/>
    </w:pPr>
    <w:rPr>
      <w:sz w:val="18"/>
      <w:szCs w:val="18"/>
    </w:rPr>
  </w:style>
  <w:style w:type="character" w:customStyle="1" w:styleId="Char0">
    <w:name w:val="批注框文本 Char"/>
    <w:basedOn w:val="a0"/>
    <w:link w:val="a6"/>
    <w:rsid w:val="006B526E"/>
    <w:rPr>
      <w:rFonts w:ascii="Times New Roman" w:eastAsia="方正仿宋_GBK"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header" w:semiHidden="0" w:uiPriority="99" w:qFormat="1"/>
    <w:lsdException w:name="footer" w:semiHidden="0"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spacing w:line="620" w:lineRule="exact"/>
      <w:ind w:firstLineChars="200" w:firstLine="1044"/>
      <w:jc w:val="both"/>
    </w:pPr>
    <w:rPr>
      <w:rFonts w:ascii="Times New Roman" w:eastAsia="方正仿宋_GBK" w:hAnsi="Times New Roman" w:cs="Times New Roman"/>
      <w:kern w:val="2"/>
      <w:sz w:val="32"/>
      <w:szCs w:val="24"/>
    </w:rPr>
  </w:style>
  <w:style w:type="paragraph" w:styleId="1">
    <w:name w:val="heading 1"/>
    <w:basedOn w:val="a"/>
    <w:next w:val="a"/>
    <w:qFormat/>
    <w:pPr>
      <w:keepNext/>
      <w:keepLines/>
      <w:ind w:firstLine="880"/>
      <w:outlineLvl w:val="0"/>
    </w:pPr>
    <w:rPr>
      <w:rFonts w:eastAsia="方正黑体_GBK"/>
      <w:kern w:val="44"/>
    </w:rPr>
  </w:style>
  <w:style w:type="paragraph" w:styleId="2">
    <w:name w:val="heading 2"/>
    <w:basedOn w:val="1"/>
    <w:next w:val="a"/>
    <w:unhideWhenUsed/>
    <w:qFormat/>
    <w:pPr>
      <w:numPr>
        <w:numId w:val="1"/>
      </w:numPr>
      <w:ind w:firstLine="0"/>
      <w:outlineLvl w:val="1"/>
    </w:pPr>
    <w:rPr>
      <w:rFonts w:ascii="DejaVu Sans" w:eastAsia="楷体" w:hAnsi="DejaVu Sans" w:cstheme="minorBidi"/>
      <w:kern w:val="2"/>
    </w:rPr>
  </w:style>
  <w:style w:type="paragraph" w:styleId="3">
    <w:name w:val="heading 3"/>
    <w:basedOn w:val="a"/>
    <w:next w:val="a"/>
    <w:unhideWhenUsed/>
    <w:qFormat/>
    <w:pPr>
      <w:keepNext/>
      <w:widowControl/>
      <w:numPr>
        <w:numId w:val="2"/>
      </w:numPr>
      <w:ind w:left="0" w:firstLine="425"/>
      <w:jc w:val="left"/>
      <w:outlineLvl w:val="2"/>
    </w:pPr>
    <w:rPr>
      <w:rFonts w:ascii="方正小标宋简体" w:hAnsi="方正小标宋简体" w:cstheme="minorBidi"/>
      <w:b/>
      <w:bCs/>
      <w:szCs w:val="26"/>
      <w:lang w:eastAsia="en-US"/>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200"/>
      <w:jc w:val="left"/>
    </w:pPr>
    <w:rPr>
      <w:rFonts w:ascii="宋体" w:eastAsia="方正仿宋_GBK" w:hAnsi="宋体" w:cstheme="minorBidi"/>
      <w:color w:val="000000"/>
      <w:szCs w:val="21"/>
    </w:rPr>
  </w:style>
  <w:style w:type="paragraph" w:customStyle="1" w:styleId="FZ">
    <w:name w:val="FZ正文"/>
    <w:basedOn w:val="a"/>
    <w:qFormat/>
    <w:pPr>
      <w:snapToGrid w:val="0"/>
      <w:spacing w:line="360" w:lineRule="auto"/>
      <w:ind w:leftChars="1" w:left="1" w:rightChars="1" w:right="1" w:firstLine="200"/>
    </w:pPr>
    <w:rPr>
      <w:color w:val="000000"/>
    </w:rPr>
  </w:style>
  <w:style w:type="character" w:customStyle="1" w:styleId="Char">
    <w:name w:val="页脚 Char"/>
    <w:basedOn w:val="a0"/>
    <w:link w:val="a3"/>
    <w:uiPriority w:val="99"/>
    <w:rPr>
      <w:rFonts w:ascii="Calibri" w:eastAsia="方正仿宋_GBK" w:hAnsi="Calibri" w:cs="Times New Roman"/>
      <w:kern w:val="2"/>
      <w:sz w:val="18"/>
      <w:szCs w:val="18"/>
    </w:rPr>
  </w:style>
  <w:style w:type="paragraph" w:styleId="a6">
    <w:name w:val="Balloon Text"/>
    <w:basedOn w:val="a"/>
    <w:link w:val="Char0"/>
    <w:rsid w:val="006B526E"/>
    <w:pPr>
      <w:spacing w:line="240" w:lineRule="auto"/>
    </w:pPr>
    <w:rPr>
      <w:sz w:val="18"/>
      <w:szCs w:val="18"/>
    </w:rPr>
  </w:style>
  <w:style w:type="character" w:customStyle="1" w:styleId="Char0">
    <w:name w:val="批注框文本 Char"/>
    <w:basedOn w:val="a0"/>
    <w:link w:val="a6"/>
    <w:rsid w:val="006B526E"/>
    <w:rPr>
      <w:rFonts w:ascii="Times New Roman" w:eastAsia="方正仿宋_GBK"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13</Pages>
  <Words>837</Words>
  <Characters>4773</Characters>
  <Application>Microsoft Office Word</Application>
  <DocSecurity>0</DocSecurity>
  <Lines>39</Lines>
  <Paragraphs>11</Paragraphs>
  <ScaleCrop>false</ScaleCrop>
  <Company>Micorosoft</Company>
  <LinksUpToDate>false</LinksUpToDate>
  <CharactersWithSpaces>5599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WPS_1506760159</dc:creator>
  <cp:lastModifiedBy>Micorosoft</cp:lastModifiedBy>
  <cp:revision>9</cp:revision>
  <dcterms:created xsi:type="dcterms:W3CDTF">2023-11-24T05:54:00Z</dcterms:created>
  <dcterms:modified xsi:type="dcterms:W3CDTF">2024-07-18T10:17:00Z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0549CE3B18954F73B13050647BBD359B</vt:lpwstr>
  </property>
</Properties>
</file>