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伽师县应急管理局2023年地震活动断层探测项目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伽师县应急管理局（本级）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伽师县应急管理局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吴瑜龙</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喀地财建〔2023〕40号相关政策文件与规定，旨在评价地震活动断层探测项目实施前期、过程及效果，评价财政预算资金使用的效率及效益。通过该项目的实施有效提升我县应对地震灾害能力减少安全隐患。</w:t>
        <w:br/>
        <w:t>2.主要内容及实施情况</w:t>
        <w:br/>
        <w:t xml:space="preserve">   该项目主要用于对伽师县地震活动断层探测工作，主要工作内容包括以下几点：</w:t>
        <w:br/>
        <w:t>(一)伽师县控制性探测与断层活动性初步鉴定；</w:t>
        <w:br/>
        <w:t>(二)伽师县活动断层详细探测、活动性鉴定和定位；</w:t>
        <w:br/>
        <w:t>(三)伽师县深部地震构造环境探测；</w:t>
        <w:br/>
        <w:t>(四)伽师县活动断层数据库建设；</w:t>
        <w:br/>
        <w:t>该项目野外探测数据采集工作已完成，2口300米钻孔施工已于2023年12月18日完成。根据综合地震局预测所专家组分析，初步鉴定伽师县城及周边区域内未发现活动断层。项目实施后为建（构）筑物合理避让活动断层提供技术支撑，有效避让地震灾害风险，切实保障了全县人民群众生命财产安全。</w:t>
        <w:br/>
        <w:t>3.项目实施主体</w:t>
        <w:br/>
        <w:t>伽师县应急管理局为行政单位决算编制范围的有3个办公室：办公室、防灾减灾和应急管理股、规范生产基础股。</w:t>
        <w:br/>
        <w:t>编制人数9人，其中：行政人员编制8人、工勤1人、参公0人、事业编制0人。实有在职人数8人，其中：行政在职8人、工勤0人、参公0人、事业在职0人。离退休人员4人，其中：行政退休人员4人、事业退休0人。</w:t>
        <w:br/>
        <w:t>4. 资金投入和使用情况</w:t>
        <w:br/>
        <w:t>喀地财建〔2023〕40号共安排下达资金200万元，为中央资金，最终确定项目资金总数为200万元。</w:t>
        <w:br/>
        <w:t>截至2023年12月31日，实际支出200万元，预算执行率100%。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在伽师县及周边开展地震活动探测，有效提升我县应对地震灾害能力，减少安全隐患。</w:t>
        <w:br/>
        <w:t>2.阶段性目标</w:t>
        <w:br/>
        <w:t>实施的前期准备工作：整理项目全过程资料建档：立项依据、资金及项目批复文件、绩效目标申报表、财经专项资金审批表、采购审批表、采购方式审批表、绩效目标过程监控表、验收报告。</w:t>
        <w:br/>
        <w:t>具体实施工作：主要工作内容包括以下几点：</w:t>
        <w:br/>
        <w:t>（一）伽师县控制性探测与断层活动性初步鉴定；</w:t>
        <w:br/>
        <w:t>（二）伽师县活动断层详细探测、活动性鉴定和定位；</w:t>
        <w:br/>
        <w:t>（三）伽师县深部地震构造环境探测；</w:t>
        <w:br/>
        <w:t>（四）伽师县活动断层数据库建设；</w:t>
        <w:br/>
        <w:t>验收阶段的具体工作： 该项目野外探测数据采集工作已完成，2口300米钻孔施工已于2023年12月18日完成。根据综合地震局预测所专家组分析，初步鉴定伽师县城及周边区域内未发现活动断层。</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应急管理局2023年地震活动断层探测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佘升同志任评价组组长，绩效评价工作职责为负责全盘工作。</w:t>
        <w:br/>
        <w:t>吴瑜龙同志任评价组副组长，绩效评价工作职责为对项目实施情况进行实地调查。</w:t>
        <w:br/>
        <w:t>买尔吾甫江同志任评价组成员，绩效评价工作职责为负责资料审核等工作。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应急管理局2023年地震活动断层探测项目，为建（构）筑物合理避让活动断层提供技术支撑，有效避让地震灾害风险，切实保障了全县人民群众生命财产安全。项目实施主要通过项目决策、项目过程、项目产出以及项目效益等方面进行评价，其中：</w:t>
        <w:br/>
        <w:t>项目决策：该项目主要通过喀地财建〔2023〕40号文件立项，项目实施符合要求，项目立项依据充分，立项程序规范。 </w:t>
        <w:br/>
        <w:t>项目过程：伽师县应急管理局2023年地震活动断层探测项目预算安排 200万元，实际支出200万元，预算执行率100%。项目资金使用合规，项目财务管理制度健全，财务监控到位，所有资金支付均按照国库集中支付制度严格执行，现有项目管理制度执行情况良好。</w:t>
        <w:br/>
        <w:t>项目产出：开展地震活动断层探测面积105k㎡，资金已支付完毕，资金使用合规率达到100%。</w:t>
        <w:br/>
        <w:t>项目效益：通过实施此项目产生为建（构）筑物合理避让活动断层提供技术支撑，有效避让地震灾害风险，切实保障了全县人民群众生命财产安全，保障全县各族人民生命财产安全。</w:t>
        <w:br/>
        <w:t>经评价组通过实地调研、综合分析法、问卷调查法等方式，主要采用综合分析法对项目的决策、实施、产出、效益进行综合评价分析，最终评分100分。</w:t>
        <w:br/>
        <w:t>地震活动断层探测项目得分情况表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应急管理局2023年地震活动断层探测项目已完成项目开展地震活动断层探测面积105K㎡，推动了伽师县重点区域活动断层填图为建（构）筑物合理避让活动断层提供技术支撑，有效避让地震灾害风险，切实保障了全县人民群众生命财产安全。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结合《伽师县应急管理局职能配置内设机构和人员编制规定》并组织实施。围绕2023年度工作重点和工作计划制定经费预算。</w:t>
        <w:br/>
        <w:t>①项目立项是根据《中华人民共和国防灾减灾法》、第二章，第十三条：为本单位服务的地震监测台网，由有关单位投资建设和管理，并接受所在地县级以上人民政府负责管理地震工作的部门或机构知道。故本项目立项符合国家法律法规、国民经济发展规划和相关政策得1分。</w:t>
        <w:br/>
        <w:t>②项目立项是根据对《“十四五”国家防震减灾规划》第一条，开展重点地震区域划图，地震灾害风险调查和重点区域隐患排查工作，故本项目立项符合行业发展规划和政策要求得0.5分。</w:t>
        <w:br/>
        <w:t>③项目立项是根据伽师县应急管理局职能配置内设机构和人员编制规定》，第四条县应急管理局下列内设机构（二）条防灾减灾和应急管理股中承担自然灾害综合监测预警工作，组织开展自然灾害综合风险与减灾能力调查评估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①项目根据决策依据编制工作计划和经费预算，经过与财务分管领导佘升及项目负责分管领吴瑜龙导进行沟通、筛选确定经费预算计划，上党委会研究确定最终预算方案，严格按照规定的程序申请设立，得1分。</w:t>
        <w:br/>
        <w:t>②项目的审批文件及材料有《财政专项资金审批表》、《伽师县应急管理局2023年地震活动断层探测项目实施方案》、《关于调整拨付2023年度产量大县中央奖励资金[统筹整合部分]预算指标的通知》（伽财建〔2023〕18号）等，符合相关要求，得0.5分。</w:t>
        <w:br/>
        <w:t>③事前已经过必要的可行性研究、专家论证、风险评估、绩效评估、集体决策，文件及材料有《伽师县应急管理局2023年地震活动断层探测项目会议纪要》、《新疆城市活动断层探测项目实施方案》得0.5分。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①项目严格按照《2023年自治区分行业分领域绩效指标体系》、《伽师县应急管理局2023年地震活动断层探测项目实施方案》设置了《项目支出绩效目标表》得0.5分。</w:t>
        <w:br/>
        <w:t>②项目绩效目标中设立了开展地震活动断层探测面积、活动断层数据库建设成本等核心指标内容，与本项目实际工作内容相关，得1分；</w:t>
        <w:br/>
        <w:t>③项目预期产出效益和效果是符合正常的业绩水平得0.5分。</w:t>
        <w:br/>
        <w:t>④经查证《项目支出绩效目标表》、《专项资金审批表》、《喀地财建〔2023〕40号》、《关于印发新疆重点城市活动断层探测项目实施方案的通知》（新震联席办发电〔2023〕4号）等相关资料，本项目预算确定金额、预算批复的项目投资额都为200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①根据伽师县应急管理局通过地震活动断层项目会议纪要，本项目预算编制经过科学论证，得1分。</w:t>
        <w:br/>
        <w:t>②根据《地震活动断层项目专项资金审批表》、《地震活动断层探测会议纪要》、《关于调整拨付2023年度产量大县中央奖励资金[统筹整合部分]预算指标的通知》（伽财建〔2023〕18号）、《喀地财建〔2023〕40号》，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①本项目以《关于调整拨付2023年度产量大县中央奖励资金[统筹整合部分]预算指标的通知》（伽财建〔2023〕18号）》、《喀地财建〔2023〕40号》文件为依据进行资金分配，预算资金分配依据充分，得2.5分。</w:t>
        <w:br/>
        <w:t>②根据本项目《伽师县应急管理局2023年地震活动断层探测项目会议纪要》、《伽师县应急管理局2023年地震活动断层探测项目实施方案》资金分配额度合理，与我单位实际情况相适应，得2.5分。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喀地财建〔2023〕40号》，预算安排总额为200万元，实际到位200万元，资金到位率100%。资金到位率=（实际到位资金/预算资金）×100%=（200万元/200万元）×100%=100%，得5分。综上，该指标满分5分，根据评分标准得5分。   </w:t>
        <w:br/>
        <w:t>（2）预算执行率：</w:t>
        <w:br/>
        <w:t>本项目预算编制较为详细，项目资金支出总体能够按照预算执行。</w:t>
        <w:br/>
        <w:t>经查证支付凭证、资金申请报告资料，该项目实际到位资金为200万元，实际支出资金为200万元，预算执行率=（实际支出资金/实际到位资金）×100%=（200万元/200万元）×100%=100%，得5分。</w:t>
        <w:br/>
        <w:t>综上，该指标满分5分，根据评分标准得5分。</w:t>
        <w:br/>
        <w:t>（3）资金使用合规性：</w:t>
        <w:br/>
        <w:t>①经查证项目的支付凭证，项目资金的使用依据《伽师县应急管理局专项资金管理办法》、《伽师县应急管理局财务管理制度》、《伽师县应急管理局内控制度》“专款专用的使用要求”，得1分。</w:t>
        <w:br/>
        <w:t>②资金的拨付有较为完整的审批程序和手续，得1分。</w:t>
        <w:br/>
        <w:t>③经查证项目支付凭证等资料，项目资金使用符合项目预算批复和合同规定的用途，得1分。④经查证，项目资金使用不存在截留、挤占、挪用、虚列支出等情况，得2分。</w:t>
        <w:br/>
        <w:t>综上，该指标满分5分，根据评分标准得5分。</w:t>
        <w:br/>
        <w:t>（4）管理制度健全性：</w:t>
        <w:br/>
        <w:t>①我单位制定了《算绩效管理工作实施办法》，《伽师县应急管理局财务管理制度》等健全完整的各项管理制度，得1分。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地震活动断层探测项目的组织领导，确保项目保质保量的按照相关规定及程序完成，成立项目领导小组，具体如下：</w:t>
        <w:br/>
        <w:t>佘升同志任组长，职责为负责全盘工作。</w:t>
        <w:br/>
        <w:t>吴瑜龙同志任副组长，职责为对项目实施情况进行实地调查。</w:t>
        <w:br/>
        <w:t>买尔吾甫江同志任成员，职责为负责资料审核等工作。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产出时效	10	100%	10</w:t>
        <w:br/>
        <w:t>成本情况	10	100%	10</w:t>
        <w:br/>
        <w:t>合计	40	100%	40</w:t>
        <w:br/>
        <w:t>（1）对于“产出数量”</w:t>
        <w:br/>
        <w:t>开展地震活动断层探测面积指标，预期指标值为=105k㎡，实际完成值为105k㎡，指标完成率为100%，与预期目标一致，根据评分标准，该指标不扣分，得10分。</w:t>
        <w:br/>
        <w:t>合计得10分。</w:t>
        <w:br/>
        <w:t>（2）对于“产出质量”</w:t>
        <w:br/>
        <w:t>资金使用合规率指标，预期指标值为=100%，实际完成值为100%，指标完成率为100%，与预期目标一致，根据评分标准，该指标不扣分，得10分。</w:t>
        <w:br/>
        <w:t>合计得10分。</w:t>
        <w:br/>
        <w:t>（3）对于“产出时效”：</w:t>
        <w:br/>
        <w:t>金到位及时率指标，预期指标值为=100%，实际完成值为100%，指标完成率为100%，与预期目标一致，根据评分标准，该指标不扣分，得10分。</w:t>
        <w:br/>
        <w:t>合计得10分。</w:t>
        <w:br/>
        <w:t>（3）对于“产出成本：</w:t>
        <w:br/>
        <w:t>验收活动断层分布图成本，预期指标值为=100万元，实际完成值为100万元，指标完成率为100%，与预期目标一致，项目经费都能控制绩效目标范围内，根据评分标准，该指标不扣分，得5分。</w:t>
        <w:br/>
        <w:t>验收活动断层数据库建设成本，预期指标值为=100万元，实际完成值为100万元，指标完成率为100%，与预期目标一致，项目经费都能控制绩效目标范围内，根据评分标准，该指标不扣分，得5分。</w:t>
        <w:br/>
        <w:t>合计得分10分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保障各民族人民生命财产安全指标，该指标预期指标值为有效保障，实际完成值为有效保障，指标完成率为100%，与预期指标一致，根据评分标准，该指标不扣分，得10分。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对于“满意度指标：群众满意度100%，该指标预期指标值为&gt;=95%，实际完成值为95%，指标完成率为100%，达到预期目标，根据评分标准，该指标不扣分,得10分。</w:t>
        <w:br/>
        <w:t>（1）调研对象</w:t>
        <w:br/>
        <w:t>本次问卷调查的对象为地震活动断层探测项目周边居民。</w:t>
        <w:br/>
        <w:t>（2）调研方式</w:t>
        <w:br/>
        <w:t>本次计划采取简单随机抽样的方式，对伽师县应急管理局2023年地震活动断层探测项目的受益对象进行线下问卷调查；在县应急管理局的协调下，组织安排了问卷调研工作。本次问卷调查采取线下问卷调查方式，回收有效问卷共计100份。</w:t>
        <w:br/>
        <w:t>（3）满意度计算模型</w:t>
        <w:br/>
        <w:t>满意度=∑样本数（“非常满意”×1.0分+“满意”×0.9分+“比较满意”×0.6分+“不满意”×0.4分+“非常不满意”×0分）/总样本数×100%</w:t>
        <w:br/>
        <w:t>（4）调查结果</w:t>
        <w:br/>
        <w:t>伽师县应急管理局2023年地震活动断层探测项目服务对象满意度=95%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伽师县应急管理局2023年地震活动断层探测项目预算200万元，到位200万元，实际支出200万元，预算执行率为100%，项目绩效指标总体完成率为100%，此项目无偏差。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通过预算绩效管理，取得了较好的经验。本项目实施效果较好的原因是管理制度完善，责任落实到位，在项目运行过程中，完全按照项目实施方案及相关政策文件要求实施，创新管理办法，成立项目监督管理小组，对发现的问题及时整改，对自身薄弱环节加以提升，确保资金合法使用，保证项目能够及时准确高效完成。</w:t>
        <w:br/>
        <w:t>（二）存在问题及原因分析</w:t>
        <w:br/>
        <w:t>一是通过预算绩效管理。发现了工作中存在的不足，比如本单位工作人员能力不足，需要进一步加强业务能力，保证活动断层探测工作顺利完成；</w:t>
        <w:br/>
        <w:t>二是由于该项目实施周期长，且第一次实施此类项目，在实施过程中存在推进缓慢现象。</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1.项目实施的程序进一步规范，项目实施前做好可行性报告，更加细化、严格实施方案，严格按照资金管理办法和实施方案实施项目，并对项目相关档案材料做好归档，整理、汇总、健全工作。</w:t>
        <w:br/>
        <w:t>2.加强项目绩效管理制度，成立项目管理领导小组，提高财务人员业务能力及知识能力，按照单位目前实际情况进一步完善。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