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伽师县2023年发改委县级储备粮项目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伽师县发展和改革委员会（本级）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伽师县发展和改革委员会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阿布莱提·艾合买提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喀地财建[2023]40号、喀什地区行政公署办公室文件、喀署办发[2022]39号文件精神等相关政策文件与规定，安排我县于2020年12月底之前新建2500吨县级储备粮（小麦）计划，目前我县已于2020年12月底之前完成建储任务。通过项目实施可以确保伽师县县级储备粮工作顺利开展，在遇到突发灾害时能够及时提供优质的粮食。同时，有利于促进我县粮食安全，维护社会稳固，确保储量安全的需要，促进伽师县粮食储备事业的发展。</w:t>
        <w:br/>
        <w:t></w:t>
        <w:br/>
        <w:t>2. 主要内容及实施情况</w:t>
        <w:br/>
        <w:t>主要用于我县2500吨县级储备粮计划，利息费用为656.43元/天，保管费用为100元/吨，轮换费用为100元/吨，本项目的实施可以确保伽师县县级储备粮工作顺利开展，在遇到突发灾害时能够及时提供优质的粮食。同时，有利于促进我县粮食安全，维护社会稳固，确保储量安全的需要，促进伽师县粮食储备事业的发展。</w:t>
        <w:br/>
        <w:t>3.项目实施主体</w:t>
        <w:br/>
        <w:t>伽师县发展和改革委员会为行政单位决算编制范围的有八个办公室：办公室、综合股、投资股、农业和物资储备股、社会发展和产业股、价格收费管理股；五个中心：节能监察中心、投资评审中心、价格认证中心、对口援疆工作协调服务中心，国防动员信息中心。</w:t>
        <w:br/>
        <w:t>编制人数28人，其中：行政人员编制14人、机关工勤1人、全额事业编制13名。</w:t>
        <w:br/>
        <w:t>实有在职人数27人，其中：行政在职13人、机关工勤1人、事业在职13人。离退休人员14人，其中：行政退休人员8人、事业退休6人。</w:t>
        <w:br/>
        <w:t>4. 资金投入和使用情况</w:t>
        <w:br/>
        <w:t>储备粮管理办法和喀署办发[2022]39号共安排下达资金73.96万元，为中央资金，最终确定项目资金总数为73.96万元。</w:t>
        <w:br/>
        <w:t>截至2023年12月31日，实际支出73.96万元，预算执行率100%。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下达资金73.96万元，主要用于我县2500吨县级储备粮计划，按照相关标准给予企业补贴，其中利息费用为656.43元/天，保管费用为100元/吨，轮换费用为100元/吨，项目实施后，使得粮油市场价格平稳运行，在保障区域粮食安全的情况下发挥积极作用。同时，有利于促进我县粮食安全，维护社会稳固，确保储量安全的需要，促进伽师县粮食储备事业的发展。</w:t>
        <w:br/>
        <w:t>2.阶段性目标</w:t>
        <w:br/>
        <w:t>根据项目目标指标内容按阶段填写项目</w:t>
        <w:br/>
        <w:t>实施的前期准备工作：为加强县级储备粮管理，县发改委特制定伽师县2023年县级储备粮项目实施方案，在发改委专门设立了管理和监督储备粮任务的领导小组。</w:t>
        <w:br/>
        <w:t>具体实施工作：定时不定时按储备管理办法要求的规定来对储备的粮食进行测温，抽样品化验等。</w:t>
        <w:br/>
        <w:t>验收阶段的具体工作：按照如下标准对企业进行补贴发放：利息费用为656.43元/天，保管费用为100元/吨，轮换费用为100元/吨。资金73.96万元以发放完毕。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发改委2023县级储备粮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阿布来提·艾合麦提任评价组组长，绩效评价工作职责为负责全盘工作。</w:t>
        <w:br/>
        <w:t>艾克帕尔·克热木任评价组副组长，绩效评价工作职责为对项目实施情况进行实地调查。</w:t>
        <w:br/>
        <w:t>依力亚尔·阿力木、卜合丽恰木·麦麦提任评价组成员，绩效评价工作职责为负责资料审核等工作。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发改委2023年县级储备粮项目，确保了伽师县县级储备粮工作顺利开展，在遇到突发灾害时能够及时提供质优量足的粮食供应保障产生保障区域粮食安全，发挥积极作用。项目实施主要通过项目决策、项目过程、项目产出以及项目效益等方面进行评价，其中：</w:t>
        <w:br/>
        <w:t>项目决策：该项目主要通过喀署办法【2022】39号文件立项，项目实施符合相关文件要求，项目立项依据充分，立项程序规范。 </w:t>
        <w:br/>
        <w:t>项目过程：伽师县发改委2023年县级储备粮项目预算安排 73.96万元，实际支出73.96万元，预算执行率100%。项目资金使用合规，项目财务管理制度健全，财务监控到位，所有资金支付均按照国库集中支付制度严格执行，现有项目管理制度执行情况良好。</w:t>
        <w:br/>
        <w:t>项目产出：该项目储备物资保管天数为365天，储备物资数量为2500吨，储备物资质量完好率为100%。</w:t>
        <w:br/>
        <w:t>项目效益：通过实施此项目产生在保障区域粮食安全的情况下发挥积极作用效益。</w:t>
        <w:br/>
        <w:t></w:t>
        <w:br/>
        <w:t>经评价组通过实地调研、综合分析法、问卷调查法等方式，主要采用综合分析法对项目的决策、实施、产出、效益进行综合评价分析，最终评分100分。</w:t>
        <w:br/>
        <w:t>伽师县发改委2023年县级储备粮项目得分情况表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发改委2023年县级储备粮项目，本项目现已完成支付储备粮的补助资金，利息费用为656.43元/天，保管费用为100元/吨，轮换费用为100元/吨；项目实施后，确保了伽师县县级储备粮工作顺利开展，在遇到突发灾害时能够及时提供质优量足的粮食以供应保障产生保障区域粮食安全，发挥积极的作用。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结合《伽师县发改委三定方案》职责，并组织实施。围绕2023年度工作重点和工作计划制定经费预算。</w:t>
        <w:br/>
        <w:t>①项目立项是根据《县级储备粮管理办法》第二条中的稳固粮食市场以及应对重大自然灾害救灾或者突发事件等情况的粮食设立。故本项目立项符合国家法律法规、国民经济发展规划和相关政策得1分。</w:t>
        <w:br/>
        <w:t>②项目立项是根据《县级储备粮行业文件的规定》第一条中的确保储备粮数量真实、质量良好、储存安全、管理规范、有效发挥县级储备粮在政府调控中的作用设立。故本项目立项符合行业发展规划和政策要求得0.5分。</w:t>
        <w:br/>
        <w:t>③项目立项是根据《伽师县发改委三定方案》第二条中的粮食质量安全监管，完成储存环节的例行检查职责，故项目立项与部门职责范围相符，属于部门履职所需得0.5分。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①项目根据决策依据编制工作计划和经费预算，经过与县级储备粮项目分管领导杨靖进行沟通、筛选确定经费预算计划，上党委会研究确定最终预算方案，严格按照规定的程序申请设立，得1分。</w:t>
        <w:br/>
        <w:t>②项目的审批文件及材料有喀地财建《2023》40号文件、喀署办发《2022》39号文件等、《县级储备粮项目资金申请报告》，符合相关要求，得0.5分。</w:t>
        <w:br/>
        <w:t>③事前已经过必要的可行性研究、专家论证、风险评估、绩效评估、集体决策，文件及材料有《伽师县2023年县级储备粮项目实施方案》，得0.5分。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①项目严格按照《2023年自治区分行业分领域绩效指标体系》、《伽师县2023年县级储备粮项目实施方案》设置了《项目支出绩效目标表》得0.5分。</w:t>
        <w:br/>
        <w:t>②项目绩效目标中设立了储备物资保管天数、储备物资数量、储备物资质量完好率等核心指标内容，与本项目实际工作内容相关，得1分；</w:t>
        <w:br/>
        <w:t>③项目预期产出效益和效果是符合正常的业绩水平得0.5分。</w:t>
        <w:br/>
        <w:t>④经查证《项目支出绩效目标表》、《县级储备粮项目资金申请报告》、喀地财建《2023》40号、喀署办发《2022》39号文件等相关资料，本项目预算确定金额、预算批复的项目投资额都为73.96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①本项目预算编制经过科学论证，得1分。</w:t>
        <w:br/>
        <w:t>②根据《2023年县级储备粮项目资金申请报告》、《伽师县2023年县级储备粮项目实施方案》、喀地财建《2023》40号文件和喀署办发《2022》39号文件，本项目预算内容与项目内容匹配，得1分。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①本项目以喀地财建《2023》40号文件和喀署办发《2022》39号文件为依据进行资金分配，预算资金分配依据充分，得2.5分。</w:t>
        <w:br/>
        <w:t>②根据本项目《伽师县2023年县级储备粮项目实施方案》资金分配额度合理，与我单位实际情况相适应，得2.5分。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2023年县级储备粮项目资金申请报告》，预算安排总额为73.96万元，实际到位73.96万元，资金到位率100%。资金到位率=（实际到位资金/预算资金）×100%=（73.96万元/73.96万元）×100%=100%，得5分。综上，该指标满分5分，根据评分标准得5分。   </w:t>
        <w:br/>
        <w:t>（2）预算执行率：</w:t>
        <w:br/>
        <w:t>本项目预算编制较为详细，项目资金支出总体能够按照预算执行。</w:t>
        <w:br/>
        <w:t>经查证支付凭证、资金申请报告资料，该项目实际到位资金为73.96万元，实际支出资金为73.96万元，预算执行率=（实际支出资金/实际到位资金）×100%=（73.96万元/73.96万元）×100%=100%，得5分。</w:t>
        <w:br/>
        <w:t>综上，该指标满分5分，根据评分标准得5分。</w:t>
        <w:br/>
        <w:t>（3）资金使用合规性：</w:t>
        <w:br/>
        <w:t>①经查证项目的支付凭证，项目资金的使用依据伽师县发改委财务管理制度“专款专用的使用要求”，得1分。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①我单位制定了《伽师县发改委预算绩效管理工作实施办法》、《伽师县发改委内部监督制度》等健全完整的各项管理制度，得1分。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杨靖沟通后，报党支部会议研究执行，财务对资金的使用合法合规性进行监督，年底对资金使用效果进行自评。为加强对2023年县级储备粮项目的组织领导，确保项目保质保量的按照相关规定及程序完成，成立项目领导小组，具体如下：</w:t>
        <w:br/>
        <w:t>阿布来提·艾合麦提任组长，职责为负责全盘工作。</w:t>
        <w:br/>
        <w:t>艾克帕尔·克热木任副组长，职责为对项目实施情况进行实地调查。</w:t>
        <w:br/>
        <w:t>依力亚尔·阿力木、卜合丽恰木·麦麦提任成员，职责为负责资料审核等工作。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储备物资保管天数指标，预期指标值为&gt;=365天，实际完成值为365天，指标完成率为100%，与预期目标一致，根据评分标准，该指标不扣分，得5分。</w:t>
        <w:br/>
        <w:t>储备物资数量指标，预期指标值为&gt;=2500吨，实际完成值为2500，指标完成率为100%，与预期目标一致，根据评分标准，该指标不扣分，得5分。</w:t>
        <w:br/>
        <w:t>合计得10分。</w:t>
        <w:br/>
        <w:t>（2）对于“产出质量”：</w:t>
        <w:br/>
        <w:t>储备物资质量完好率指标，预期指标值为=100%，实际完成值为100%，指标完成率为100%，与预期目标一致，根据评分标准，该指标不扣分，得10分。</w:t>
        <w:br/>
        <w:t>合计得10分。</w:t>
        <w:br/>
        <w:t>（3）对于“产出时效”：</w:t>
        <w:br/>
        <w:t>项目完成及时率指标，预期指标值为=100%，实际完成值为100%，指标完成率为100%，与预期目标一致，根据评分标准，该指标不扣分，得10分。</w:t>
        <w:br/>
        <w:t>合计得10分。</w:t>
        <w:br/>
        <w:t>（4）对于“产出成本”：</w:t>
        <w:br/>
        <w:t>利息费用指标，预期指标值为&lt;=656.43元/天，实际完成值为656.43元/天，指标完成率为100%，与预期目标一致，项目经费都能控制绩效目标范围内，根据评分标准，该指标不扣分，得3分。</w:t>
        <w:br/>
        <w:t>保管费用指标，预期指标值为&lt;=100元/吨，实际完成值为100元/吨，指标完成率为100%，与预期目标一致，项目经费都能控制绩效目标范围内，根据评分标准，该指标不扣分，得4分。</w:t>
        <w:br/>
        <w:t>轮换费用指标，预期指标值为&lt;=100元/吨，实际完成值为100元/吨，指标完成率为100%，与预期目标一致，项目经费都能控制绩效目标范围内，根据评分标准，该指标不扣分，得3分。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有效调节供求，稳固粮食市场指标，该指标预期指标值为有效提升，实际完成值为有效提升，指标完成率为有效提升，与预期指标一致，根据评分标准，该指标不扣分，得10分。</w:t>
        <w:br/>
        <w:t>实施效益指标合计得10分。</w:t>
        <w:br/>
        <w:t>（2）对于“经济效益指标”：</w:t>
        <w:br/>
        <w:t>无</w:t>
        <w:br/>
        <w:t>（3）对于“生态效益指标”：</w:t>
        <w:br/>
        <w:t>无</w:t>
        <w:br/>
        <w:t>2.满意度指标:</w:t>
        <w:br/>
        <w:t>对于“满意度指标：当地居民满意度100%，该指标预期指标值为&gt;=95%，实际完成值为95.6%，指标完成率为100.63%，达到预期目标，根据评分标准，该指标不扣分,得10分。</w:t>
        <w:br/>
        <w:t>（1）调研对象</w:t>
        <w:br/>
        <w:t>本次问卷调查的对象为当地居民。</w:t>
        <w:br/>
        <w:t>（2）调研方式</w:t>
        <w:br/>
        <w:t>本次计划采取简单随机抽样的方式，对伽师县2023年发改委县级储备粮项目的受益对象进行线下问卷调查；在伽师县发改委的协调下，组织安排了问卷调研工作。本次问卷调查采取线下问卷调查方式，回收有效问卷共计50份。</w:t>
        <w:br/>
        <w:t>（3）满意度计算模型</w:t>
        <w:br/>
        <w:t>满意度=∑样本数（“非常满意”×1.0分+“满意”×0.8分+“比较满意”×0.6分+“不满意”×0.3分+“非常不满意”×0分）/总样本数×100%</w:t>
        <w:br/>
        <w:t>（4）调查结果</w:t>
        <w:br/>
        <w:t>当地居民满意度=95.6%</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伽师县2023年县级储备粮项目预算73.96万元，到位73.96万元，实际支出73.96万元，预算执行率为100%，项目绩效指标总体完成率为100%，本项目无偏差。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通过预算绩效管理，取得了较好的经验。本项目实施效果较好的原因主要是管理制度完善，责任落实到位，跟踪考核机制完善且运行有效，在项目实施过程中创新管理办法，成立项目监小组，对资金使用过程施行监管，及时发现存在的问题及薄弱环节，督促落实整改计划和措施，确保资金安全，合法使用，保证项目能够及时准确高效的完成。</w:t>
        <w:br/>
        <w:t>（二）存在问题及原因分析</w:t>
        <w:br/>
        <w:t>1.通过预算绩效管理，发现了工作中存在的不足，比如本单位工作人员能力不够高，需要进一步加强业务能力，保证县级储备工作任务中不能存在任何问题。</w:t>
        <w:br/>
        <w:t>2.仓储不足：由于粮食供应大县产量较高，但仓储设施却不能满足需求，导致粮食供应大县储存能力不足。这给粮食的贮存和后续处理带来很大困扰，也会带来保管损失和食品安全问题。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2.项目评价资料有待进一步完善,加强仓储管理。项目启动时同步做好档案的归纳与整理，及时整理、收集、汇总，健全档案资料。项目后续管理有待进一步加强和跟踪。</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