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887" w:rsidRDefault="00DB4887">
      <w:pPr>
        <w:spacing w:line="560" w:lineRule="exact"/>
        <w:ind w:firstLine="1065"/>
        <w:jc w:val="center"/>
        <w:rPr>
          <w:rFonts w:ascii="华文中宋" w:eastAsia="华文中宋" w:hAnsi="华文中宋" w:cs="宋体"/>
          <w:b/>
          <w:spacing w:val="6"/>
          <w:kern w:val="0"/>
          <w:sz w:val="52"/>
          <w:szCs w:val="52"/>
        </w:rPr>
      </w:pPr>
    </w:p>
    <w:p w:rsidR="00DB4887" w:rsidRDefault="00DB4887">
      <w:pPr>
        <w:spacing w:line="560" w:lineRule="exact"/>
        <w:ind w:firstLine="1065"/>
        <w:jc w:val="center"/>
        <w:rPr>
          <w:rFonts w:ascii="华文中宋" w:eastAsia="华文中宋" w:hAnsi="华文中宋" w:cs="宋体"/>
          <w:b/>
          <w:spacing w:val="6"/>
          <w:kern w:val="0"/>
          <w:sz w:val="52"/>
          <w:szCs w:val="52"/>
        </w:rPr>
      </w:pPr>
    </w:p>
    <w:p w:rsidR="00DB4887" w:rsidRDefault="00DB4887">
      <w:pPr>
        <w:spacing w:line="560" w:lineRule="exact"/>
        <w:ind w:firstLine="1065"/>
        <w:jc w:val="center"/>
        <w:rPr>
          <w:rFonts w:ascii="华文中宋" w:eastAsia="华文中宋" w:hAnsi="华文中宋" w:cs="宋体"/>
          <w:b/>
          <w:spacing w:val="6"/>
          <w:kern w:val="0"/>
          <w:sz w:val="52"/>
          <w:szCs w:val="52"/>
        </w:rPr>
      </w:pPr>
    </w:p>
    <w:p w:rsidR="00B51FCF" w:rsidRPr="00B51FCF" w:rsidRDefault="00B51FCF" w:rsidP="00B51FCF">
      <w:pPr>
        <w:spacing w:line="240" w:lineRule="auto"/>
        <w:ind w:firstLineChars="0" w:firstLine="0"/>
        <w:jc w:val="center"/>
        <w:outlineLvl w:val="0"/>
        <w:rPr>
          <w:rFonts w:ascii="方正小标宋_GBK" w:eastAsia="方正小标宋_GBK" w:hAnsi="Arial"/>
          <w:b/>
          <w:sz w:val="44"/>
          <w:szCs w:val="44"/>
        </w:rPr>
      </w:pPr>
      <w:r w:rsidRPr="00B51FCF">
        <w:rPr>
          <w:rFonts w:ascii="方正小标宋_GBK" w:eastAsia="方正小标宋_GBK" w:hAnsi="Arial" w:hint="eastAsia"/>
          <w:b/>
          <w:sz w:val="44"/>
          <w:szCs w:val="44"/>
        </w:rPr>
        <w:t>伽师县气象局2023年巩固拓展脱贫攻坚成果衔接推进乡村振兴项目资金</w:t>
      </w:r>
    </w:p>
    <w:p w:rsidR="00B51FCF" w:rsidRPr="00B51FCF" w:rsidRDefault="00B51FCF" w:rsidP="00B51FCF">
      <w:pPr>
        <w:spacing w:line="240" w:lineRule="auto"/>
        <w:ind w:firstLineChars="0" w:firstLine="0"/>
        <w:jc w:val="center"/>
        <w:outlineLvl w:val="0"/>
        <w:rPr>
          <w:rFonts w:ascii="方正小标宋_GBK" w:eastAsia="方正小标宋_GBK" w:hAnsi="Arial"/>
          <w:b/>
          <w:sz w:val="44"/>
          <w:szCs w:val="44"/>
        </w:rPr>
      </w:pPr>
      <w:r w:rsidRPr="00B51FCF">
        <w:rPr>
          <w:rFonts w:ascii="方正小标宋_GBK" w:eastAsia="方正小标宋_GBK" w:hAnsi="Arial" w:hint="eastAsia"/>
          <w:b/>
          <w:sz w:val="44"/>
          <w:szCs w:val="44"/>
        </w:rPr>
        <w:t>绩效自评总结报告</w:t>
      </w:r>
    </w:p>
    <w:p w:rsidR="00B51FCF" w:rsidRPr="00B51FCF" w:rsidRDefault="00B51FCF" w:rsidP="00B51FCF">
      <w:pPr>
        <w:spacing w:line="240" w:lineRule="auto"/>
        <w:ind w:firstLineChars="0" w:firstLine="0"/>
        <w:jc w:val="center"/>
        <w:rPr>
          <w:rFonts w:ascii="方正小标宋_GBK" w:eastAsia="方正小标宋_GBK"/>
          <w:kern w:val="0"/>
          <w:sz w:val="44"/>
          <w:szCs w:val="44"/>
          <w:lang w:bidi="en-US"/>
        </w:rPr>
      </w:pPr>
    </w:p>
    <w:p w:rsidR="00B51FCF" w:rsidRPr="00B51FCF" w:rsidRDefault="00B51FCF" w:rsidP="00B51FCF">
      <w:pPr>
        <w:spacing w:line="240" w:lineRule="auto"/>
        <w:ind w:firstLineChars="0" w:firstLine="0"/>
        <w:jc w:val="center"/>
        <w:rPr>
          <w:rFonts w:ascii="方正小标宋_GBK" w:eastAsia="方正小标宋_GBK"/>
          <w:kern w:val="0"/>
          <w:sz w:val="44"/>
          <w:szCs w:val="44"/>
          <w:lang w:bidi="en-US"/>
        </w:rPr>
      </w:pPr>
      <w:r w:rsidRPr="00B51FCF">
        <w:rPr>
          <w:rFonts w:ascii="方正小标宋_GBK" w:eastAsia="方正小标宋_GBK" w:hint="eastAsia"/>
          <w:kern w:val="0"/>
          <w:sz w:val="44"/>
          <w:szCs w:val="44"/>
          <w:lang w:bidi="en-US"/>
        </w:rPr>
        <w:t>（2023年度）</w:t>
      </w:r>
    </w:p>
    <w:p w:rsidR="00DB4887" w:rsidRPr="00B51FCF" w:rsidRDefault="00DB4887">
      <w:pPr>
        <w:spacing w:line="560" w:lineRule="exact"/>
        <w:ind w:firstLine="624"/>
        <w:jc w:val="center"/>
        <w:rPr>
          <w:rFonts w:eastAsia="仿宋_GB2312" w:hAnsi="宋体" w:cs="宋体"/>
          <w:spacing w:val="6"/>
          <w:kern w:val="0"/>
          <w:sz w:val="30"/>
          <w:szCs w:val="30"/>
        </w:rPr>
      </w:pPr>
    </w:p>
    <w:p w:rsidR="00DB4887" w:rsidRDefault="00DB4887">
      <w:pPr>
        <w:spacing w:line="560" w:lineRule="exact"/>
        <w:ind w:firstLine="624"/>
        <w:jc w:val="center"/>
        <w:rPr>
          <w:rFonts w:eastAsia="仿宋_GB2312" w:hAnsi="宋体" w:cs="宋体"/>
          <w:spacing w:val="6"/>
          <w:kern w:val="0"/>
          <w:sz w:val="30"/>
          <w:szCs w:val="30"/>
        </w:rPr>
      </w:pPr>
    </w:p>
    <w:p w:rsidR="00DB4887" w:rsidRDefault="00DB4887">
      <w:pPr>
        <w:spacing w:line="560" w:lineRule="exact"/>
        <w:ind w:firstLine="624"/>
        <w:jc w:val="center"/>
        <w:rPr>
          <w:rFonts w:eastAsia="仿宋_GB2312" w:hAnsi="宋体" w:cs="宋体"/>
          <w:spacing w:val="6"/>
          <w:kern w:val="0"/>
          <w:sz w:val="30"/>
          <w:szCs w:val="30"/>
        </w:rPr>
      </w:pPr>
    </w:p>
    <w:p w:rsidR="00DB4887" w:rsidRDefault="00DB4887">
      <w:pPr>
        <w:spacing w:line="560" w:lineRule="exact"/>
        <w:ind w:firstLine="624"/>
        <w:rPr>
          <w:rFonts w:eastAsia="仿宋_GB2312" w:hAnsi="宋体" w:cs="宋体"/>
          <w:spacing w:val="6"/>
          <w:kern w:val="0"/>
          <w:sz w:val="30"/>
          <w:szCs w:val="30"/>
        </w:rPr>
      </w:pPr>
    </w:p>
    <w:p w:rsidR="00DB4887" w:rsidRDefault="00DB4887">
      <w:pPr>
        <w:spacing w:line="560" w:lineRule="exact"/>
        <w:ind w:firstLine="624"/>
        <w:rPr>
          <w:rFonts w:eastAsia="仿宋_GB2312" w:hAnsi="宋体" w:cs="宋体"/>
          <w:spacing w:val="6"/>
          <w:kern w:val="0"/>
          <w:sz w:val="30"/>
          <w:szCs w:val="30"/>
        </w:rPr>
      </w:pPr>
    </w:p>
    <w:p w:rsidR="00DB4887" w:rsidRDefault="00DF20B5">
      <w:pPr>
        <w:spacing w:line="560" w:lineRule="exact"/>
        <w:ind w:leftChars="232" w:left="742" w:firstLineChars="0" w:firstLine="0"/>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项目名称：伽师县</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年智慧农业设施建设项目</w:t>
      </w:r>
    </w:p>
    <w:p w:rsidR="00DB4887" w:rsidRDefault="00DF20B5">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实施单位（公章）：伽师县气象局</w:t>
      </w:r>
    </w:p>
    <w:p w:rsidR="00DB4887" w:rsidRDefault="00DF20B5">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主管部门（公章）：伽师县气象局</w:t>
      </w:r>
    </w:p>
    <w:p w:rsidR="00DB4887" w:rsidRDefault="00DF20B5">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项目负责人（签章）：徐红梅</w:t>
      </w:r>
    </w:p>
    <w:p w:rsidR="00DB4887" w:rsidRDefault="00DF20B5">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DB4887" w:rsidRDefault="00DB4887">
      <w:pPr>
        <w:spacing w:line="560" w:lineRule="exact"/>
        <w:ind w:firstLine="744"/>
        <w:jc w:val="left"/>
        <w:rPr>
          <w:rFonts w:eastAsia="仿宋_GB2312" w:hAnsi="宋体" w:cs="宋体"/>
          <w:spacing w:val="6"/>
          <w:kern w:val="0"/>
          <w:sz w:val="36"/>
          <w:szCs w:val="36"/>
        </w:rPr>
      </w:pPr>
    </w:p>
    <w:p w:rsidR="00DB4887" w:rsidRDefault="00DB4887">
      <w:pPr>
        <w:spacing w:line="560" w:lineRule="exact"/>
        <w:ind w:firstLine="667"/>
        <w:rPr>
          <w:rStyle w:val="a6"/>
          <w:rFonts w:ascii="仿宋" w:eastAsia="仿宋" w:hAnsi="仿宋" w:cs="仿宋"/>
          <w:bCs w:val="0"/>
          <w:spacing w:val="6"/>
          <w:szCs w:val="32"/>
        </w:rPr>
        <w:sectPr w:rsidR="00DB4887" w:rsidSect="00B51FCF">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B51FCF" w:rsidRPr="00B51FCF" w:rsidRDefault="00B51FCF" w:rsidP="00B51FCF">
      <w:pPr>
        <w:spacing w:line="240" w:lineRule="auto"/>
        <w:ind w:firstLineChars="0" w:firstLine="0"/>
        <w:jc w:val="center"/>
        <w:outlineLvl w:val="0"/>
        <w:rPr>
          <w:rFonts w:ascii="方正小标宋_GBK" w:eastAsia="方正小标宋_GBK" w:hAnsi="Arial"/>
          <w:b/>
          <w:sz w:val="44"/>
          <w:szCs w:val="44"/>
        </w:rPr>
      </w:pPr>
      <w:r w:rsidRPr="00B51FCF">
        <w:rPr>
          <w:rFonts w:ascii="方正小标宋_GBK" w:eastAsia="方正小标宋_GBK" w:hAnsi="Arial" w:hint="eastAsia"/>
          <w:b/>
          <w:sz w:val="44"/>
          <w:szCs w:val="44"/>
        </w:rPr>
        <w:lastRenderedPageBreak/>
        <w:t>伽师县气象局2023年巩固拓展脱贫攻坚成果衔接推进乡村振兴项目资金</w:t>
      </w:r>
    </w:p>
    <w:p w:rsidR="00B51FCF" w:rsidRPr="00B51FCF" w:rsidRDefault="00B51FCF" w:rsidP="00B51FCF">
      <w:pPr>
        <w:spacing w:line="240" w:lineRule="auto"/>
        <w:ind w:firstLineChars="0" w:firstLine="0"/>
        <w:jc w:val="center"/>
        <w:outlineLvl w:val="0"/>
        <w:rPr>
          <w:rFonts w:ascii="方正小标宋_GBK" w:eastAsia="方正小标宋_GBK" w:hAnsi="Arial"/>
          <w:b/>
          <w:sz w:val="44"/>
          <w:szCs w:val="44"/>
        </w:rPr>
      </w:pPr>
      <w:r w:rsidRPr="00B51FCF">
        <w:rPr>
          <w:rFonts w:ascii="方正小标宋_GBK" w:eastAsia="方正小标宋_GBK" w:hAnsi="Arial" w:hint="eastAsia"/>
          <w:b/>
          <w:sz w:val="44"/>
          <w:szCs w:val="44"/>
        </w:rPr>
        <w:t>绩效自评总结报告</w:t>
      </w:r>
    </w:p>
    <w:p w:rsidR="00B51FCF" w:rsidRDefault="00B51FCF">
      <w:pPr>
        <w:pStyle w:val="1"/>
        <w:spacing w:line="560" w:lineRule="exact"/>
        <w:ind w:firstLine="664"/>
        <w:rPr>
          <w:spacing w:val="6"/>
        </w:rPr>
      </w:pPr>
    </w:p>
    <w:p w:rsidR="00DB4887" w:rsidRDefault="00DF20B5">
      <w:pPr>
        <w:pStyle w:val="1"/>
        <w:spacing w:line="560" w:lineRule="exact"/>
        <w:ind w:firstLine="664"/>
        <w:rPr>
          <w:spacing w:val="6"/>
        </w:rPr>
      </w:pPr>
      <w:r>
        <w:rPr>
          <w:rFonts w:hint="eastAsia"/>
          <w:spacing w:val="6"/>
        </w:rPr>
        <w:t>一、绩效目标分解下达情况</w:t>
      </w:r>
    </w:p>
    <w:p w:rsidR="00DB4887" w:rsidRDefault="00DF20B5">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DB4887" w:rsidRDefault="00DF20B5">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DB4887" w:rsidRDefault="00DF20B5">
      <w:pPr>
        <w:spacing w:line="560" w:lineRule="exact"/>
        <w:ind w:firstLine="664"/>
        <w:rPr>
          <w:spacing w:val="6"/>
        </w:rPr>
      </w:pPr>
      <w:r>
        <w:rPr>
          <w:rFonts w:ascii="方正仿宋_GBK" w:hAnsi="方正仿宋_GBK" w:cs="方正仿宋_GBK" w:hint="eastAsia"/>
          <w:spacing w:val="6"/>
        </w:rPr>
        <w:t>根据中共伽师县委农村工作领导小组暨乡村振兴领导小组2023年11月12日下发的《伽师县巩固拓展脱贫攻坚成果同乡村振兴有效衔接项目结余资金再使用项目计划备案报告》（伽党农领字〔2023〕23号）文件，项目到位资金为</w:t>
      </w:r>
      <w:r>
        <w:rPr>
          <w:rFonts w:ascii="方正仿宋_GBK" w:hAnsi="方正仿宋_GBK" w:cs="方正仿宋_GBK"/>
          <w:spacing w:val="6"/>
        </w:rPr>
        <w:t>89.64</w:t>
      </w:r>
      <w:r>
        <w:rPr>
          <w:rFonts w:ascii="方正仿宋_GBK" w:hAnsi="方正仿宋_GBK" w:cs="方正仿宋_GBK" w:hint="eastAsia"/>
          <w:spacing w:val="6"/>
        </w:rPr>
        <w:t>万元。</w:t>
      </w:r>
    </w:p>
    <w:p w:rsidR="00DB4887" w:rsidRDefault="00DF20B5">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项目计划投资89.64万元，为伽师县2个乡3个村3个新梅种植区采购安装3套智慧农业设备。</w:t>
      </w:r>
    </w:p>
    <w:p w:rsidR="00DB4887" w:rsidRDefault="00DF20B5">
      <w:pPr>
        <w:spacing w:line="560" w:lineRule="exact"/>
        <w:ind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rsidR="00DB4887" w:rsidRDefault="00DF20B5">
      <w:pPr>
        <w:spacing w:line="560" w:lineRule="exact"/>
        <w:ind w:firstLine="667"/>
        <w:rPr>
          <w:b/>
          <w:spacing w:val="6"/>
        </w:rPr>
      </w:pPr>
      <w:r>
        <w:rPr>
          <w:rFonts w:hint="eastAsia"/>
          <w:b/>
          <w:spacing w:val="6"/>
        </w:rPr>
        <w:t>1</w:t>
      </w:r>
      <w:r>
        <w:rPr>
          <w:rFonts w:hint="eastAsia"/>
          <w:b/>
          <w:spacing w:val="6"/>
        </w:rPr>
        <w:t>、项目绩效总体目标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项目计划投资89.64万元，为伽师县2个乡3个村3个新梅种植区采购安装3套智慧农业设备，项目的实施，可以</w:t>
      </w:r>
      <w:r>
        <w:rPr>
          <w:rFonts w:ascii="方正仿宋_GBK" w:hAnsi="方正仿宋_GBK" w:cs="方正仿宋_GBK" w:hint="eastAsia"/>
          <w:spacing w:val="6"/>
        </w:rPr>
        <w:lastRenderedPageBreak/>
        <w:t>提高新梅区气象观测及服务能力，实现新梅种植主要乡镇短时强降水、暴雪、大风等气象灾害的及时预警，根据相关的气象灾害信息为新梅种植户提供农事指导建议，做好种植区域的防冻、防风、除雪等措施的准备工作，减轻农业气象灾害造成的影响。预期受益农户满意度不低于95%。</w:t>
      </w:r>
    </w:p>
    <w:p w:rsidR="00DB4887" w:rsidRDefault="00DF20B5">
      <w:pPr>
        <w:spacing w:line="560" w:lineRule="exact"/>
        <w:ind w:firstLine="667"/>
        <w:rPr>
          <w:rFonts w:ascii="方正仿宋_GBK" w:hAnsi="方正仿宋_GBK" w:cs="方正仿宋_GBK"/>
          <w:b/>
          <w:spacing w:val="6"/>
        </w:rPr>
      </w:pPr>
      <w:r>
        <w:rPr>
          <w:rFonts w:hint="eastAsia"/>
          <w:b/>
          <w:spacing w:val="6"/>
        </w:rPr>
        <w:t>2</w:t>
      </w:r>
      <w:r>
        <w:rPr>
          <w:rFonts w:hint="eastAsia"/>
          <w:b/>
          <w:spacing w:val="6"/>
        </w:rPr>
        <w:t>、具体绩效指标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“安装智慧农业设备数（套）”指标，预期指标值为等于3套；</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“设施安放的村数（个）”指标，预期指标值为等于3个。</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“智慧农业设备验收合格率（%）”指标，预期指标值为等于100%。</w:t>
      </w:r>
      <w:r>
        <w:rPr>
          <w:rFonts w:ascii="方正仿宋_GBK" w:hAnsi="方正仿宋_GBK" w:cs="方正仿宋_GBK" w:hint="eastAsia"/>
          <w:spacing w:val="6"/>
        </w:rPr>
        <w:tab/>
        <w:t xml:space="preserve">  </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“项目开工时间”指标，预期指标值为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1</w:t>
      </w:r>
      <w:r>
        <w:rPr>
          <w:rFonts w:ascii="方正仿宋_GBK" w:hAnsi="方正仿宋_GBK" w:cs="方正仿宋_GBK" w:hint="eastAsia"/>
          <w:spacing w:val="6"/>
        </w:rPr>
        <w:t>月；</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“项目完工时间”指标，预期指标值为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2</w:t>
      </w:r>
      <w:r>
        <w:rPr>
          <w:rFonts w:ascii="方正仿宋_GBK" w:hAnsi="方正仿宋_GBK" w:cs="方正仿宋_GBK" w:hint="eastAsia"/>
          <w:spacing w:val="6"/>
        </w:rPr>
        <w:t>月；</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“资金支付及时率（%）”指标，预期指标值为等于100%。</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④ 成本指标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“智慧农业设备采购费用（万元/套）”指标，预期指标值为小于等于29.88万元/套。</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①社会效益指标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“提高新梅区气象观测能力”指标，预期指标值为有效提高。</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②可持续影响指标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“设备设计使用年限(年)”指标，预期指标值为大于等于</w:t>
      </w:r>
      <w:r>
        <w:rPr>
          <w:rFonts w:ascii="方正仿宋_GBK" w:hAnsi="方正仿宋_GBK" w:cs="方正仿宋_GBK"/>
          <w:spacing w:val="6"/>
        </w:rPr>
        <w:t>10</w:t>
      </w:r>
      <w:r>
        <w:rPr>
          <w:rFonts w:ascii="方正仿宋_GBK" w:hAnsi="方正仿宋_GBK" w:cs="方正仿宋_GBK" w:hint="eastAsia"/>
          <w:spacing w:val="6"/>
        </w:rPr>
        <w:t>年。</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“受益农户满意度（%）”指标，预期指标值为大于等于95%。</w:t>
      </w:r>
    </w:p>
    <w:p w:rsidR="00DB4887" w:rsidRDefault="00DF20B5">
      <w:pPr>
        <w:pStyle w:val="1"/>
        <w:spacing w:line="560" w:lineRule="exact"/>
        <w:ind w:firstLine="664"/>
        <w:rPr>
          <w:spacing w:val="6"/>
        </w:rPr>
      </w:pPr>
      <w:r>
        <w:rPr>
          <w:rFonts w:hint="eastAsia"/>
          <w:spacing w:val="6"/>
        </w:rPr>
        <w:t>二、绩效自评工作开展情况</w:t>
      </w:r>
    </w:p>
    <w:p w:rsidR="00DB4887" w:rsidRDefault="00DF20B5">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可持续影响、服务对象满意</w:t>
      </w:r>
      <w:r>
        <w:rPr>
          <w:rFonts w:ascii="方正仿宋_GBK" w:hAnsi="方正仿宋_GBK" w:cs="方正仿宋_GBK" w:hint="eastAsia"/>
          <w:spacing w:val="6"/>
        </w:rPr>
        <w:lastRenderedPageBreak/>
        <w:t>度）四个维度进行综合绩效评价。</w:t>
      </w:r>
    </w:p>
    <w:p w:rsidR="00DB4887" w:rsidRDefault="00DF20B5">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2023年智慧农业设施建设项目，评价核心为项目资金、项目产出、项目效益。</w:t>
      </w:r>
    </w:p>
    <w:p w:rsidR="00DB4887" w:rsidRDefault="00DF20B5">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绩效自评开展时间2024年01月01日至15日。</w:t>
      </w:r>
    </w:p>
    <w:p w:rsidR="00DB4887" w:rsidRDefault="00DF20B5">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（四）自评工作开展方式</w:t>
      </w:r>
    </w:p>
    <w:p w:rsidR="00DB4887" w:rsidRDefault="00DF20B5">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我单位于2024年01月01日，确定绩效评价工作小组，正式开始前期准备工作，通过对评价对象前期调研，确定了评价的目的、方法以及评价的原则，根据项目的内容和特征制定了评价指标体系及评价标准。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Pr>
          <w:rFonts w:ascii="方正仿宋_GBK" w:hAnsi="方正楷体简体" w:cs="方正楷体简体" w:hint="eastAsia"/>
          <w:color w:val="000000" w:themeColor="text1"/>
          <w:szCs w:val="32"/>
        </w:rPr>
        <w:t>徐红梅</w:t>
      </w:r>
      <w:r>
        <w:rPr>
          <w:rFonts w:ascii="方正仿宋_GBK" w:hAnsi="方正仿宋_GBK" w:cs="方正仿宋_GBK" w:hint="eastAsia"/>
          <w:spacing w:val="6"/>
        </w:rPr>
        <w:t>，成员：</w:t>
      </w:r>
      <w:r>
        <w:rPr>
          <w:rFonts w:ascii="方正仿宋_GBK" w:hAnsi="方正楷体简体" w:cs="方正楷体简体" w:hint="eastAsia"/>
          <w:color w:val="000000" w:themeColor="text1"/>
          <w:szCs w:val="32"/>
        </w:rPr>
        <w:t>李锦虎、李晓潇、苟转荣</w:t>
      </w:r>
      <w:r>
        <w:rPr>
          <w:rFonts w:ascii="方正仿宋_GBK" w:hAnsi="方正仿宋_GBK" w:cs="方正仿宋_GBK" w:hint="eastAsia"/>
          <w:spacing w:val="6"/>
        </w:rPr>
        <w:t>。</w:t>
      </w:r>
    </w:p>
    <w:p w:rsidR="00DB4887" w:rsidRDefault="00DF20B5">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2024年01月01日-01月15日，评价工作进入实施阶段。在数据采集方面，评价小组整理单位前期提交的资料，</w:t>
      </w:r>
      <w:r>
        <w:rPr>
          <w:rFonts w:ascii="方正仿宋_GBK" w:hAnsi="方正仿宋_GBK" w:cs="方正仿宋_GBK" w:hint="eastAsia"/>
          <w:spacing w:val="6"/>
        </w:rPr>
        <w:lastRenderedPageBreak/>
        <w:t>与项目实施负责人沟通，了解资金的内容、操作流程、管理机制、资金使用方向等情况；进行信息采集，了解项目设置背景及资金使用等情况。</w:t>
      </w:r>
    </w:p>
    <w:p w:rsidR="00DB4887" w:rsidRDefault="00DF20B5">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13分、质量指标13分，时效指标11分、成本指标</w:t>
      </w:r>
      <w:r>
        <w:rPr>
          <w:rFonts w:ascii="方正仿宋_GBK" w:hAnsi="方正仿宋_GBK" w:cs="方正仿宋_GBK"/>
          <w:spacing w:val="6"/>
        </w:rPr>
        <w:t>1</w:t>
      </w:r>
      <w:r>
        <w:rPr>
          <w:rFonts w:ascii="方正仿宋_GBK" w:hAnsi="方正仿宋_GBK" w:cs="方正仿宋_GBK" w:hint="eastAsia"/>
          <w:spacing w:val="6"/>
        </w:rPr>
        <w:t>3分、社会效益指标1</w:t>
      </w:r>
      <w:r>
        <w:rPr>
          <w:rFonts w:ascii="方正仿宋_GBK" w:hAnsi="方正仿宋_GBK" w:cs="方正仿宋_GBK"/>
          <w:spacing w:val="6"/>
        </w:rPr>
        <w:t>5</w:t>
      </w:r>
      <w:r>
        <w:rPr>
          <w:rFonts w:ascii="方正仿宋_GBK" w:hAnsi="方正仿宋_GBK" w:cs="方正仿宋_GBK" w:hint="eastAsia"/>
          <w:spacing w:val="6"/>
        </w:rPr>
        <w:t>分、可持续影响指标</w:t>
      </w:r>
      <w:r>
        <w:rPr>
          <w:rFonts w:ascii="方正仿宋_GBK" w:hAnsi="方正仿宋_GBK" w:cs="方正仿宋_GBK"/>
          <w:spacing w:val="6"/>
        </w:rPr>
        <w:t>15</w:t>
      </w:r>
      <w:r>
        <w:rPr>
          <w:rFonts w:ascii="方正仿宋_GBK" w:hAnsi="方正仿宋_GBK" w:cs="方正仿宋_GBK" w:hint="eastAsia"/>
          <w:spacing w:val="6"/>
        </w:rPr>
        <w:t>分、满意度指标10分、预算资金执行率10分，满分100分。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（4）绩效自评等级</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DB4887" w:rsidRDefault="00DF20B5">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DB4887" w:rsidRDefault="00DF20B5">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DB4887" w:rsidRDefault="00DF20B5">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为89.64万元，</w:t>
      </w:r>
      <w:r>
        <w:rPr>
          <w:rFonts w:ascii="方正仿宋_GBK" w:hAnsi="方正仿宋_GBK" w:cs="方正仿宋_GBK" w:hint="eastAsia"/>
          <w:spacing w:val="6"/>
        </w:rPr>
        <w:t>均</w:t>
      </w:r>
      <w:r>
        <w:rPr>
          <w:rFonts w:ascii="仿宋" w:eastAsia="仿宋" w:hAnsi="仿宋" w:cs="仿宋" w:hint="eastAsia"/>
          <w:szCs w:val="32"/>
        </w:rPr>
        <w:t>为财政衔接推进乡村振兴补助资金</w:t>
      </w:r>
      <w:r>
        <w:rPr>
          <w:rFonts w:ascii="方正仿宋_GBK" w:hAnsi="方正仿宋_GBK" w:cs="方正仿宋_GBK" w:hint="eastAsia"/>
          <w:spacing w:val="6"/>
        </w:rPr>
        <w:t>。202</w:t>
      </w:r>
      <w:r>
        <w:rPr>
          <w:rFonts w:ascii="方正仿宋_GBK" w:hAnsi="方正仿宋_GBK" w:cs="方正仿宋_GBK"/>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实际收到预算资金89.64万元，预算资金到位率为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DB4887" w:rsidRDefault="00DF20B5">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Pr>
          <w:rFonts w:ascii="方正仿宋_GBK" w:hAnsi="方正仿宋_GBK" w:cs="方正仿宋_GBK"/>
          <w:spacing w:val="6"/>
        </w:rPr>
        <w:t>89.64</w:t>
      </w:r>
      <w:r>
        <w:rPr>
          <w:rFonts w:ascii="方正仿宋_GBK" w:hAnsi="方正仿宋_GBK" w:cs="方正仿宋_GBK" w:hint="eastAsia"/>
          <w:spacing w:val="6"/>
        </w:rPr>
        <w:t>万元，预算执行率</w:t>
      </w:r>
      <w:r>
        <w:rPr>
          <w:rFonts w:ascii="方正仿宋_GBK" w:hAnsi="方正仿宋_GBK" w:cs="方正仿宋_GBK"/>
          <w:spacing w:val="6"/>
        </w:rPr>
        <w:t>100</w:t>
      </w:r>
      <w:r>
        <w:rPr>
          <w:rFonts w:ascii="方正仿宋_GBK" w:hAnsi="方正仿宋_GBK" w:cs="方正仿宋_GBK" w:hint="eastAsia"/>
          <w:spacing w:val="6"/>
        </w:rPr>
        <w:t>%，该项目无结转资金。</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预算资金执行情况指标分值为10分，实际得分为</w:t>
      </w:r>
      <w:r>
        <w:rPr>
          <w:rFonts w:ascii="方正仿宋_GBK" w:hAnsi="方正仿宋_GBK" w:cs="方正仿宋_GBK"/>
          <w:spacing w:val="6"/>
        </w:rPr>
        <w:t>10</w:t>
      </w:r>
      <w:r>
        <w:rPr>
          <w:rFonts w:ascii="方正仿宋_GBK" w:hAnsi="方正仿宋_GBK" w:cs="方正仿宋_GBK" w:hint="eastAsia"/>
          <w:spacing w:val="6"/>
        </w:rPr>
        <w:t>分。</w:t>
      </w:r>
    </w:p>
    <w:p w:rsidR="00DB4887" w:rsidRDefault="00DF20B5">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w:t>
      </w:r>
      <w:r>
        <w:rPr>
          <w:rFonts w:ascii="方正仿宋_GBK" w:hAnsi="方正仿宋_GBK" w:cs="方正仿宋_GBK" w:hint="eastAsia"/>
          <w:spacing w:val="6"/>
        </w:rPr>
        <w:lastRenderedPageBreak/>
        <w:t>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DB4887" w:rsidRDefault="00DF20B5">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1.本项目已设置年度绩效目标，具体内容为“项目计划投资89.64万元，为伽师县2个乡3个村3个新梅种植区采购安装3套智慧农业设备，项目的实施，可以提高新梅区气</w:t>
      </w:r>
      <w:r>
        <w:rPr>
          <w:rFonts w:ascii="方正仿宋_GBK" w:hAnsi="方正仿宋_GBK" w:cs="方正仿宋_GBK" w:hint="eastAsia"/>
          <w:spacing w:val="6"/>
        </w:rPr>
        <w:lastRenderedPageBreak/>
        <w:t>象观测及服务能力，实现新梅种植主要乡镇短时强降水、暴雪、大风等气象灾害的及时预警，根据相关的气象灾害信息为新梅种植户提供农事指导建议，做好种植区域的防冻、防风、除雪等措施的准备工作，减轻农业气象灾害造成的影响。预期受益农户满意度不低于95%。”</w:t>
      </w:r>
    </w:p>
    <w:p w:rsidR="00DB4887" w:rsidRDefault="00DF20B5">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2.本项目实际工作为：截至2023年12月31日，该项目总支出</w:t>
      </w:r>
      <w:r>
        <w:rPr>
          <w:rFonts w:ascii="方正仿宋_GBK" w:hAnsi="方正仿宋_GBK" w:cs="方正仿宋_GBK"/>
          <w:spacing w:val="6"/>
        </w:rPr>
        <w:t>89.64</w:t>
      </w:r>
      <w:r>
        <w:rPr>
          <w:rFonts w:ascii="方正仿宋_GBK" w:hAnsi="方正仿宋_GBK" w:cs="方正仿宋_GBK" w:hint="eastAsia"/>
          <w:spacing w:val="6"/>
        </w:rPr>
        <w:t>万元，为伽师县2个乡3个村3个新梅种植区采购安装了3套智慧农业设备，该项目的实施，提高了新梅区气象观测及服务能力，实现新梅种植主要乡镇短时强降水、暴雪、大风等气象灾害的及时预警，根据相关的气象灾害信息为新梅种植户提供农事指导建议，做好种植区域的防冻、防风、除雪等措施的准备工作，减轻了农业气象灾害造成的影响。受益脱贫户满意度100%。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Pr>
          <w:rFonts w:ascii="方正仿宋_GBK" w:hAnsi="方正仿宋_GBK" w:cs="方正仿宋_GBK"/>
          <w:spacing w:val="6"/>
        </w:rPr>
        <w:t>7</w:t>
      </w:r>
      <w:r>
        <w:rPr>
          <w:rFonts w:ascii="方正仿宋_GBK" w:hAnsi="方正仿宋_GBK" w:cs="方正仿宋_GBK" w:hint="eastAsia"/>
          <w:spacing w:val="6"/>
        </w:rPr>
        <w:t>个，三级指标</w:t>
      </w:r>
      <w:r>
        <w:rPr>
          <w:rFonts w:ascii="方正仿宋_GBK" w:hAnsi="方正仿宋_GBK" w:cs="方正仿宋_GBK"/>
          <w:spacing w:val="6"/>
        </w:rPr>
        <w:t>10</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Pr>
          <w:rFonts w:ascii="方正仿宋_GBK" w:hAnsi="方正仿宋_GBK" w:cs="方正仿宋_GBK" w:hint="eastAsia"/>
          <w:spacing w:val="6"/>
        </w:rPr>
        <w:t>7</w:t>
      </w:r>
      <w:r>
        <w:rPr>
          <w:rFonts w:ascii="方正仿宋_GBK" w:hAnsi="方正仿宋_GBK" w:cs="方正仿宋_GBK" w:hint="eastAsia"/>
          <w:spacing w:val="6"/>
          <w:lang w:eastAsia="zh-Hans"/>
        </w:rPr>
        <w:t>个，定性指标</w:t>
      </w:r>
      <w:r>
        <w:rPr>
          <w:rFonts w:ascii="方正仿宋_GBK" w:hAnsi="方正仿宋_GBK" w:cs="方正仿宋_GBK" w:hint="eastAsia"/>
          <w:spacing w:val="6"/>
        </w:rPr>
        <w:t>3</w:t>
      </w:r>
      <w:r>
        <w:rPr>
          <w:rFonts w:ascii="方正仿宋_GBK" w:hAnsi="方正仿宋_GBK" w:cs="方正仿宋_GBK" w:hint="eastAsia"/>
          <w:spacing w:val="6"/>
          <w:lang w:eastAsia="zh-Hans"/>
        </w:rPr>
        <w:t>个，指标量化率为</w:t>
      </w:r>
      <w:r>
        <w:rPr>
          <w:rFonts w:ascii="方正仿宋_GBK" w:hAnsi="方正仿宋_GBK" w:cs="方正仿宋_GBK" w:hint="eastAsia"/>
          <w:spacing w:val="6"/>
        </w:rPr>
        <w:t>70</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w:t>
      </w:r>
      <w:r>
        <w:rPr>
          <w:rFonts w:ascii="方正仿宋_GBK" w:hAnsi="方正仿宋_GBK" w:cs="方正仿宋_GBK"/>
          <w:spacing w:val="6"/>
        </w:rPr>
        <w:t>10</w:t>
      </w:r>
      <w:r>
        <w:rPr>
          <w:rFonts w:ascii="方正仿宋_GBK" w:hAnsi="方正仿宋_GBK" w:cs="方正仿宋_GBK" w:hint="eastAsia"/>
          <w:spacing w:val="6"/>
        </w:rPr>
        <w:t>个，指标完成率为</w:t>
      </w:r>
      <w:r>
        <w:rPr>
          <w:rFonts w:ascii="方正仿宋_GBK" w:hAnsi="方正仿宋_GBK" w:cs="方正仿宋_GBK"/>
          <w:spacing w:val="6"/>
        </w:rPr>
        <w:t>100</w:t>
      </w:r>
      <w:r>
        <w:rPr>
          <w:rFonts w:ascii="方正仿宋_GBK" w:hAnsi="方正仿宋_GBK" w:cs="方正仿宋_GBK" w:hint="eastAsia"/>
          <w:spacing w:val="6"/>
        </w:rPr>
        <w:t>%。指标完成情况分析如下：</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a、项目完成数量</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“安装智慧农业设备数（套）”指标，指标标杆值为等于3套，指标完成值为</w:t>
      </w:r>
      <w:r>
        <w:rPr>
          <w:rFonts w:ascii="方正仿宋_GBK" w:hAnsi="方正仿宋_GBK" w:cs="方正仿宋_GBK"/>
          <w:spacing w:val="6"/>
        </w:rPr>
        <w:t>3</w:t>
      </w:r>
      <w:r>
        <w:rPr>
          <w:rFonts w:ascii="方正仿宋_GBK" w:hAnsi="方正仿宋_GBK" w:cs="方正仿宋_GBK" w:hint="eastAsia"/>
          <w:spacing w:val="6"/>
        </w:rPr>
        <w:t>套，指标完成率为100%，指标确定依据为现场勘察照片及验收报告，该指标分值为</w:t>
      </w:r>
      <w:r>
        <w:rPr>
          <w:rFonts w:ascii="方正仿宋_GBK" w:hAnsi="方正仿宋_GBK" w:cs="方正仿宋_GBK"/>
          <w:spacing w:val="6"/>
        </w:rPr>
        <w:t>6</w:t>
      </w:r>
      <w:r>
        <w:rPr>
          <w:rFonts w:ascii="方正仿宋_GBK" w:hAnsi="方正仿宋_GBK" w:cs="方正仿宋_GBK" w:hint="eastAsia"/>
          <w:spacing w:val="6"/>
        </w:rPr>
        <w:t>分，实际得分为</w:t>
      </w:r>
      <w:r>
        <w:rPr>
          <w:rFonts w:ascii="方正仿宋_GBK" w:hAnsi="方正仿宋_GBK" w:cs="方正仿宋_GBK"/>
          <w:spacing w:val="6"/>
        </w:rPr>
        <w:t>6</w:t>
      </w:r>
      <w:r>
        <w:rPr>
          <w:rFonts w:ascii="方正仿宋_GBK" w:hAnsi="方正仿宋_GBK" w:cs="方正仿宋_GBK" w:hint="eastAsia"/>
          <w:spacing w:val="6"/>
        </w:rPr>
        <w:t>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“设施安放的村数（个）”指标，指标标杆值为等于3个，指标完成值为</w:t>
      </w:r>
      <w:r>
        <w:rPr>
          <w:rFonts w:ascii="方正仿宋_GBK" w:hAnsi="方正仿宋_GBK" w:cs="方正仿宋_GBK"/>
          <w:spacing w:val="6"/>
        </w:rPr>
        <w:t>3</w:t>
      </w:r>
      <w:r>
        <w:rPr>
          <w:rFonts w:ascii="方正仿宋_GBK" w:hAnsi="方正仿宋_GBK" w:cs="方正仿宋_GBK" w:hint="eastAsia"/>
          <w:spacing w:val="6"/>
        </w:rPr>
        <w:t>个，指标完成率为100%，指标确定依据为现场验收照片及验收报告，该指标分值为</w:t>
      </w:r>
      <w:r>
        <w:rPr>
          <w:rFonts w:ascii="方正仿宋_GBK" w:hAnsi="方正仿宋_GBK" w:cs="方正仿宋_GBK"/>
          <w:spacing w:val="6"/>
        </w:rPr>
        <w:t>7</w:t>
      </w:r>
      <w:r>
        <w:rPr>
          <w:rFonts w:ascii="方正仿宋_GBK" w:hAnsi="方正仿宋_GBK" w:cs="方正仿宋_GBK" w:hint="eastAsia"/>
          <w:spacing w:val="6"/>
        </w:rPr>
        <w:t>分，实际得分为</w:t>
      </w:r>
      <w:r>
        <w:rPr>
          <w:rFonts w:ascii="方正仿宋_GBK" w:hAnsi="方正仿宋_GBK" w:cs="方正仿宋_GBK"/>
          <w:spacing w:val="6"/>
        </w:rPr>
        <w:t>7</w:t>
      </w:r>
      <w:r>
        <w:rPr>
          <w:rFonts w:ascii="方正仿宋_GBK" w:hAnsi="方正仿宋_GBK" w:cs="方正仿宋_GBK" w:hint="eastAsia"/>
          <w:spacing w:val="6"/>
        </w:rPr>
        <w:t>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“智慧农业设备验收合格率（%）”指标，指标标杆值为等于100%，指标完成值为</w:t>
      </w:r>
      <w:r>
        <w:rPr>
          <w:rFonts w:ascii="方正仿宋_GBK" w:hAnsi="方正仿宋_GBK" w:cs="方正仿宋_GBK"/>
          <w:spacing w:val="6"/>
        </w:rPr>
        <w:t>100</w:t>
      </w:r>
      <w:r>
        <w:rPr>
          <w:rFonts w:ascii="方正仿宋_GBK" w:hAnsi="方正仿宋_GBK" w:cs="方正仿宋_GBK" w:hint="eastAsia"/>
          <w:spacing w:val="6"/>
        </w:rPr>
        <w:t>%，指标完成率为</w:t>
      </w:r>
      <w:r>
        <w:rPr>
          <w:rFonts w:ascii="方正仿宋_GBK" w:hAnsi="方正仿宋_GBK" w:cs="方正仿宋_GBK"/>
          <w:spacing w:val="6"/>
        </w:rPr>
        <w:t>100</w:t>
      </w:r>
      <w:r>
        <w:rPr>
          <w:rFonts w:ascii="方正仿宋_GBK" w:hAnsi="方正仿宋_GBK" w:cs="方正仿宋_GBK" w:hint="eastAsia"/>
          <w:spacing w:val="6"/>
        </w:rPr>
        <w:t>%。指标确定依据为项目验收报告。该指标分值为13分，实际得分为13分。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“项目开工时间”指标，指标标杆值为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1</w:t>
      </w:r>
      <w:r>
        <w:rPr>
          <w:rFonts w:ascii="方正仿宋_GBK" w:hAnsi="方正仿宋_GBK" w:cs="方正仿宋_GBK" w:hint="eastAsia"/>
          <w:spacing w:val="6"/>
        </w:rPr>
        <w:t>月，指标完成值为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1</w:t>
      </w:r>
      <w:r>
        <w:rPr>
          <w:rFonts w:ascii="方正仿宋_GBK" w:hAnsi="方正仿宋_GBK" w:cs="方正仿宋_GBK" w:hint="eastAsia"/>
          <w:spacing w:val="6"/>
        </w:rPr>
        <w:t>月，指标完成率为1</w:t>
      </w:r>
      <w:r>
        <w:rPr>
          <w:rFonts w:ascii="方正仿宋_GBK" w:hAnsi="方正仿宋_GBK" w:cs="方正仿宋_GBK"/>
          <w:spacing w:val="6"/>
        </w:rPr>
        <w:t>00%</w:t>
      </w:r>
      <w:r>
        <w:rPr>
          <w:rFonts w:ascii="方正仿宋_GBK" w:hAnsi="方正仿宋_GBK" w:cs="方正仿宋_GBK" w:hint="eastAsia"/>
          <w:spacing w:val="6"/>
        </w:rPr>
        <w:t>。指标完成依据为项目成交通知书。该指标分值为3分，实际得分为3分；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“项目完工时间”指标，指标标杆值为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2</w:t>
      </w:r>
      <w:r>
        <w:rPr>
          <w:rFonts w:ascii="方正仿宋_GBK" w:hAnsi="方正仿宋_GBK" w:cs="方正仿宋_GBK" w:hint="eastAsia"/>
          <w:spacing w:val="6"/>
        </w:rPr>
        <w:t>月，指标完成值为</w:t>
      </w:r>
      <w:r>
        <w:rPr>
          <w:rFonts w:ascii="方正仿宋_GBK" w:hAnsi="方正仿宋_GBK" w:cs="方正仿宋_GBK"/>
          <w:spacing w:val="6"/>
        </w:rPr>
        <w:t>2023</w:t>
      </w:r>
      <w:r>
        <w:rPr>
          <w:rFonts w:ascii="方正仿宋_GBK" w:hAnsi="方正仿宋_GBK" w:cs="方正仿宋_GBK" w:hint="eastAsia"/>
          <w:spacing w:val="6"/>
        </w:rPr>
        <w:t>年1</w:t>
      </w:r>
      <w:r>
        <w:rPr>
          <w:rFonts w:ascii="方正仿宋_GBK" w:hAnsi="方正仿宋_GBK" w:cs="方正仿宋_GBK"/>
          <w:spacing w:val="6"/>
        </w:rPr>
        <w:t>2</w:t>
      </w:r>
      <w:r>
        <w:rPr>
          <w:rFonts w:ascii="方正仿宋_GBK" w:hAnsi="方正仿宋_GBK" w:cs="方正仿宋_GBK" w:hint="eastAsia"/>
          <w:spacing w:val="6"/>
        </w:rPr>
        <w:t>月，指标完成率为100%。指标完成依据为项目验收报告。该指标分值为4分，实际得分为4分；</w:t>
      </w:r>
    </w:p>
    <w:p w:rsidR="00DB4887" w:rsidRDefault="00DF20B5">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lastRenderedPageBreak/>
        <w:t>“资金支付及时率（%）”指标，指标标杆值为等于100%，指标完成值为</w:t>
      </w:r>
      <w:r>
        <w:rPr>
          <w:rFonts w:ascii="方正仿宋_GBK" w:hAnsi="方正仿宋_GBK" w:cs="方正仿宋_GBK"/>
          <w:spacing w:val="6"/>
        </w:rPr>
        <w:t>100</w:t>
      </w:r>
      <w:r>
        <w:rPr>
          <w:rFonts w:ascii="方正仿宋_GBK" w:hAnsi="方正仿宋_GBK" w:cs="方正仿宋_GBK" w:hint="eastAsia"/>
          <w:spacing w:val="6"/>
        </w:rPr>
        <w:t>%，指标完成率为</w:t>
      </w:r>
      <w:r>
        <w:rPr>
          <w:rFonts w:ascii="方正仿宋_GBK" w:hAnsi="方正仿宋_GBK" w:cs="方正仿宋_GBK"/>
          <w:spacing w:val="6"/>
        </w:rPr>
        <w:t>100</w:t>
      </w:r>
      <w:r>
        <w:rPr>
          <w:rFonts w:ascii="方正仿宋_GBK" w:hAnsi="方正仿宋_GBK" w:cs="方正仿宋_GBK" w:hint="eastAsia"/>
          <w:spacing w:val="6"/>
        </w:rPr>
        <w:t>%。指标确定依据项目支出凭证、资金支付台账、采购合同。该指标分值为4分，实际得分为4分。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“智慧农业设备采购费用（万元/套）”指标，指标标杆值为小于等于29.88万元/套，实际完成值为29.88万元/套，指标完成依据为项目资金台账及支付凭证、采购合同。指标完成率为100%。该指标分值为</w:t>
      </w:r>
      <w:r>
        <w:rPr>
          <w:rFonts w:ascii="方正仿宋_GBK" w:hAnsi="方正仿宋_GBK" w:cs="方正仿宋_GBK"/>
          <w:spacing w:val="6"/>
        </w:rPr>
        <w:t>13</w:t>
      </w:r>
      <w:r>
        <w:rPr>
          <w:rFonts w:ascii="方正仿宋_GBK" w:hAnsi="方正仿宋_GBK" w:cs="方正仿宋_GBK" w:hint="eastAsia"/>
          <w:spacing w:val="6"/>
        </w:rPr>
        <w:t>分，实际得分为</w:t>
      </w:r>
      <w:r>
        <w:rPr>
          <w:rFonts w:ascii="方正仿宋_GBK" w:hAnsi="方正仿宋_GBK" w:cs="方正仿宋_GBK"/>
          <w:spacing w:val="6"/>
        </w:rPr>
        <w:t>13</w:t>
      </w:r>
      <w:r>
        <w:rPr>
          <w:rFonts w:ascii="方正仿宋_GBK" w:hAnsi="方正仿宋_GBK" w:cs="方正仿宋_GBK" w:hint="eastAsia"/>
          <w:spacing w:val="6"/>
        </w:rPr>
        <w:t>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a、项目实施的社会效益分析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“提高新梅区气象观测能力”指标，指标标杆值为有效提高，实际完成值为有效提高，指标完成率为100%。指标确定依据为项目调查表问卷，该指标分值为1</w:t>
      </w:r>
      <w:r>
        <w:rPr>
          <w:rFonts w:ascii="方正仿宋_GBK" w:hAnsi="方正仿宋_GBK" w:cs="方正仿宋_GBK"/>
          <w:spacing w:val="6"/>
        </w:rPr>
        <w:t>5</w:t>
      </w:r>
      <w:r>
        <w:rPr>
          <w:rFonts w:ascii="方正仿宋_GBK" w:hAnsi="方正仿宋_GBK" w:cs="方正仿宋_GBK" w:hint="eastAsia"/>
          <w:spacing w:val="6"/>
        </w:rPr>
        <w:t>分，实际得分为1</w:t>
      </w:r>
      <w:r>
        <w:rPr>
          <w:rFonts w:ascii="方正仿宋_GBK" w:hAnsi="方正仿宋_GBK" w:cs="方正仿宋_GBK"/>
          <w:spacing w:val="6"/>
        </w:rPr>
        <w:t>5</w:t>
      </w:r>
      <w:r>
        <w:rPr>
          <w:rFonts w:ascii="方正仿宋_GBK" w:hAnsi="方正仿宋_GBK" w:cs="方正仿宋_GBK" w:hint="eastAsia"/>
          <w:spacing w:val="6"/>
        </w:rPr>
        <w:t>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b、项目实施的可持续影响分析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“设备设计使用年限(年)”指标，指标标杆值为大于等于1</w:t>
      </w:r>
      <w:r>
        <w:rPr>
          <w:rFonts w:ascii="方正仿宋_GBK" w:hAnsi="方正仿宋_GBK" w:cs="方正仿宋_GBK"/>
          <w:spacing w:val="6"/>
        </w:rPr>
        <w:t>0</w:t>
      </w:r>
      <w:r>
        <w:rPr>
          <w:rFonts w:ascii="方正仿宋_GBK" w:hAnsi="方正仿宋_GBK" w:cs="方正仿宋_GBK" w:hint="eastAsia"/>
          <w:spacing w:val="6"/>
        </w:rPr>
        <w:t>年，指标完成值为1</w:t>
      </w:r>
      <w:r>
        <w:rPr>
          <w:rFonts w:ascii="方正仿宋_GBK" w:hAnsi="方正仿宋_GBK" w:cs="方正仿宋_GBK"/>
          <w:spacing w:val="6"/>
        </w:rPr>
        <w:t>0</w:t>
      </w:r>
      <w:r>
        <w:rPr>
          <w:rFonts w:ascii="方正仿宋_GBK" w:hAnsi="方正仿宋_GBK" w:cs="方正仿宋_GBK" w:hint="eastAsia"/>
          <w:spacing w:val="6"/>
        </w:rPr>
        <w:t>年，指标完成率为100%，指标确定依据为供货方提供的承诺书，指标分值为</w:t>
      </w:r>
      <w:r>
        <w:rPr>
          <w:rFonts w:ascii="方正仿宋_GBK" w:hAnsi="方正仿宋_GBK" w:cs="方正仿宋_GBK"/>
          <w:spacing w:val="6"/>
        </w:rPr>
        <w:t>15</w:t>
      </w:r>
      <w:r>
        <w:rPr>
          <w:rFonts w:ascii="方正仿宋_GBK" w:hAnsi="方正仿宋_GBK" w:cs="方正仿宋_GBK" w:hint="eastAsia"/>
          <w:spacing w:val="6"/>
        </w:rPr>
        <w:t>分，实际得分为</w:t>
      </w:r>
      <w:r>
        <w:rPr>
          <w:rFonts w:ascii="方正仿宋_GBK" w:hAnsi="方正仿宋_GBK" w:cs="方正仿宋_GBK"/>
          <w:spacing w:val="6"/>
        </w:rPr>
        <w:t>15</w:t>
      </w:r>
      <w:r>
        <w:rPr>
          <w:rFonts w:ascii="方正仿宋_GBK" w:hAnsi="方正仿宋_GBK" w:cs="方正仿宋_GBK" w:hint="eastAsia"/>
          <w:spacing w:val="6"/>
        </w:rPr>
        <w:t>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“受益农户满意度（%）”指标，指标标杆值为大于等于95%，实际完成值为100%，指标确定依据为项目的调查问卷。</w:t>
      </w:r>
      <w:r>
        <w:rPr>
          <w:rFonts w:ascii="方正仿宋_GBK" w:hAnsi="方正仿宋_GBK" w:cs="方正仿宋_GBK" w:hint="eastAsia"/>
          <w:spacing w:val="6"/>
        </w:rPr>
        <w:lastRenderedPageBreak/>
        <w:t>指标完成率为100%。该指标分值为10分，实际得分为10分。</w:t>
      </w:r>
    </w:p>
    <w:p w:rsidR="00DB4887" w:rsidRDefault="00DF20B5">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该项目绩效目标都已完成，不存在偏离绩效目标的原因和下一步改进措施。</w:t>
      </w:r>
    </w:p>
    <w:p w:rsidR="00DB4887" w:rsidRDefault="00DF20B5">
      <w:pPr>
        <w:pStyle w:val="1"/>
        <w:spacing w:line="560" w:lineRule="exact"/>
        <w:ind w:firstLine="664"/>
        <w:rPr>
          <w:spacing w:val="6"/>
        </w:rPr>
      </w:pPr>
      <w:bookmarkStart w:id="0" w:name="_GoBack"/>
      <w:bookmarkEnd w:id="0"/>
      <w:r>
        <w:rPr>
          <w:rFonts w:hint="eastAsia"/>
          <w:spacing w:val="6"/>
        </w:rPr>
        <w:t>五、绩效自评结果拟应用和公开情况</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实施后，提高了新梅区气象观测及服务能力，实现新梅种植主要乡镇短时强降水、暴雪、大风等气象灾害的及时预警，根据相关的气象灾害信息为新梅种植户提供农事指导建议，做好种植区域的防冻、防风、除雪等措施的准备工作，减轻了农业气象灾害造成的影响。受益脱贫户满意度100%。本次评价通过文件研读、实地调研、数据采集、问卷调查等方式，全面了解伽师县2023年智慧农业设施建设项目资金的使用效率和效果，项目自评得分为</w:t>
      </w:r>
      <w:r>
        <w:rPr>
          <w:rFonts w:ascii="方正仿宋_GBK" w:hAnsi="方正仿宋_GBK" w:cs="方正仿宋_GBK"/>
          <w:spacing w:val="6"/>
        </w:rPr>
        <w:t>100</w:t>
      </w:r>
      <w:r>
        <w:rPr>
          <w:rFonts w:ascii="方正仿宋_GBK" w:hAnsi="方正仿宋_GBK" w:cs="方正仿宋_GBK" w:hint="eastAsia"/>
          <w:spacing w:val="6"/>
        </w:rPr>
        <w:t>分，评价等级为优。</w:t>
      </w:r>
    </w:p>
    <w:p w:rsidR="00DB4887" w:rsidRDefault="00DF20B5">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其次，我单位将积极推进评价结果和评价报告等绩效信息的公开。按照政府信息公开有关规定，配合伽师县财政局将本次绩效评价的结果信息进行公开，加强社会和舆论监督，提高财政资金使用透明度。</w:t>
      </w:r>
    </w:p>
    <w:p w:rsidR="00DB4887" w:rsidRDefault="00DF20B5">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DB4887" w:rsidRDefault="00DF20B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由伽师县财政局绩效股对项目绩效目标在伽师县人民政府网（http://www.jiashi.gov.cn/）进行公开。项目实施前在相关乡镇进行张榜公开，接受社会监督。</w:t>
      </w:r>
    </w:p>
    <w:p w:rsidR="00DB4887" w:rsidRDefault="00DB4887">
      <w:pPr>
        <w:spacing w:line="560" w:lineRule="exact"/>
        <w:ind w:firstLine="664"/>
        <w:rPr>
          <w:rFonts w:ascii="方正仿宋_GBK" w:hAnsi="方正仿宋_GBK" w:cs="方正仿宋_GBK"/>
          <w:spacing w:val="6"/>
        </w:rPr>
      </w:pPr>
    </w:p>
    <w:p w:rsidR="00DB4887" w:rsidRDefault="00DB4887">
      <w:pPr>
        <w:spacing w:line="560" w:lineRule="exact"/>
        <w:ind w:firstLine="664"/>
        <w:rPr>
          <w:rFonts w:ascii="方正仿宋_GBK" w:hAnsi="方正仿宋_GBK" w:cs="方正仿宋_GBK"/>
          <w:spacing w:val="6"/>
        </w:rPr>
      </w:pPr>
    </w:p>
    <w:sectPr w:rsidR="00DB4887">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A47" w:rsidRDefault="00663A47" w:rsidP="00DC2106">
      <w:pPr>
        <w:spacing w:line="240" w:lineRule="auto"/>
        <w:ind w:firstLine="640"/>
      </w:pPr>
      <w:r>
        <w:separator/>
      </w:r>
    </w:p>
  </w:endnote>
  <w:endnote w:type="continuationSeparator" w:id="0">
    <w:p w:rsidR="00663A47" w:rsidRDefault="00663A47" w:rsidP="00DC2106">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887" w:rsidRDefault="00DB4887">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5753641"/>
      <w:docPartObj>
        <w:docPartGallery w:val="Page Numbers (Bottom of Page)"/>
        <w:docPartUnique/>
      </w:docPartObj>
    </w:sdtPr>
    <w:sdtEndPr/>
    <w:sdtContent>
      <w:p w:rsidR="00B51FCF" w:rsidRDefault="00B51FCF" w:rsidP="00B51FCF">
        <w:pPr>
          <w:pStyle w:val="a4"/>
          <w:ind w:firstLine="360"/>
          <w:jc w:val="center"/>
        </w:pPr>
        <w:r>
          <w:fldChar w:fldCharType="begin"/>
        </w:r>
        <w:r>
          <w:instrText>PAGE   \* MERGEFORMAT</w:instrText>
        </w:r>
        <w:r>
          <w:fldChar w:fldCharType="separate"/>
        </w:r>
        <w:r w:rsidRPr="00B51FCF">
          <w:rPr>
            <w:noProof/>
            <w:lang w:val="zh-CN"/>
          </w:rPr>
          <w:t>1</w:t>
        </w:r>
        <w:r>
          <w:fldChar w:fldCharType="end"/>
        </w:r>
      </w:p>
    </w:sdtContent>
  </w:sdt>
  <w:p w:rsidR="00DB4887" w:rsidRDefault="00DB4887">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887" w:rsidRDefault="00DB4887">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7966936"/>
      <w:docPartObj>
        <w:docPartGallery w:val="AutoText"/>
      </w:docPartObj>
    </w:sdtPr>
    <w:sdtEndPr/>
    <w:sdtContent>
      <w:p w:rsidR="00DB4887" w:rsidRDefault="00DF20B5">
        <w:pPr>
          <w:pStyle w:val="a4"/>
          <w:ind w:firstLine="360"/>
          <w:jc w:val="center"/>
        </w:pPr>
        <w:r>
          <w:fldChar w:fldCharType="begin"/>
        </w:r>
        <w:r>
          <w:instrText>PAGE   \* MERGEFORMAT</w:instrText>
        </w:r>
        <w:r>
          <w:fldChar w:fldCharType="separate"/>
        </w:r>
        <w:r w:rsidR="002606E9" w:rsidRPr="002606E9">
          <w:rPr>
            <w:noProof/>
            <w:lang w:val="zh-CN"/>
          </w:rPr>
          <w:t>11</w:t>
        </w:r>
        <w:r>
          <w:fldChar w:fldCharType="end"/>
        </w:r>
      </w:p>
    </w:sdtContent>
  </w:sdt>
  <w:p w:rsidR="00DB4887" w:rsidRDefault="00DB4887">
    <w:pPr>
      <w:pStyle w:val="a4"/>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A47" w:rsidRDefault="00663A47" w:rsidP="00DC2106">
      <w:pPr>
        <w:spacing w:line="240" w:lineRule="auto"/>
        <w:ind w:firstLine="640"/>
      </w:pPr>
      <w:r>
        <w:separator/>
      </w:r>
    </w:p>
  </w:footnote>
  <w:footnote w:type="continuationSeparator" w:id="0">
    <w:p w:rsidR="00663A47" w:rsidRDefault="00663A47" w:rsidP="00DC2106">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887" w:rsidRDefault="00DB4887">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887" w:rsidRDefault="00DB4887">
    <w:pPr>
      <w:pStyle w:val="a5"/>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887" w:rsidRPr="00B51FCF" w:rsidRDefault="00DB4887" w:rsidP="00B51FCF">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229"/>
    <w:rsid w:val="000744BB"/>
    <w:rsid w:val="001221AF"/>
    <w:rsid w:val="00125100"/>
    <w:rsid w:val="001656ED"/>
    <w:rsid w:val="001D11CC"/>
    <w:rsid w:val="001D71A9"/>
    <w:rsid w:val="002606E9"/>
    <w:rsid w:val="00276C74"/>
    <w:rsid w:val="00292D19"/>
    <w:rsid w:val="002F3633"/>
    <w:rsid w:val="00354CB6"/>
    <w:rsid w:val="00362DC8"/>
    <w:rsid w:val="00365D9B"/>
    <w:rsid w:val="003901BC"/>
    <w:rsid w:val="003C425E"/>
    <w:rsid w:val="003C6ADB"/>
    <w:rsid w:val="003C7463"/>
    <w:rsid w:val="003C79AD"/>
    <w:rsid w:val="00410FDB"/>
    <w:rsid w:val="00480C7F"/>
    <w:rsid w:val="004E1810"/>
    <w:rsid w:val="005068CC"/>
    <w:rsid w:val="00516895"/>
    <w:rsid w:val="005D189F"/>
    <w:rsid w:val="005F77AC"/>
    <w:rsid w:val="00663A47"/>
    <w:rsid w:val="00664BD4"/>
    <w:rsid w:val="006B1A31"/>
    <w:rsid w:val="006E05BE"/>
    <w:rsid w:val="006F029E"/>
    <w:rsid w:val="00702E24"/>
    <w:rsid w:val="00733FB5"/>
    <w:rsid w:val="007556A1"/>
    <w:rsid w:val="007675F0"/>
    <w:rsid w:val="00776696"/>
    <w:rsid w:val="007B13C1"/>
    <w:rsid w:val="007F47EE"/>
    <w:rsid w:val="007F71F4"/>
    <w:rsid w:val="00815F68"/>
    <w:rsid w:val="0086157E"/>
    <w:rsid w:val="008F2ADC"/>
    <w:rsid w:val="00932961"/>
    <w:rsid w:val="00970F21"/>
    <w:rsid w:val="009F576C"/>
    <w:rsid w:val="00A449E2"/>
    <w:rsid w:val="00A634F9"/>
    <w:rsid w:val="00A7623C"/>
    <w:rsid w:val="00A826AD"/>
    <w:rsid w:val="00A83373"/>
    <w:rsid w:val="00AC3380"/>
    <w:rsid w:val="00AD4DF4"/>
    <w:rsid w:val="00B0321E"/>
    <w:rsid w:val="00B45047"/>
    <w:rsid w:val="00B51FCF"/>
    <w:rsid w:val="00B664D8"/>
    <w:rsid w:val="00B91BC3"/>
    <w:rsid w:val="00BA1219"/>
    <w:rsid w:val="00BD41B2"/>
    <w:rsid w:val="00C4318F"/>
    <w:rsid w:val="00C93B27"/>
    <w:rsid w:val="00C95750"/>
    <w:rsid w:val="00CA018E"/>
    <w:rsid w:val="00CA09C6"/>
    <w:rsid w:val="00CA23E7"/>
    <w:rsid w:val="00CA256E"/>
    <w:rsid w:val="00CD05CA"/>
    <w:rsid w:val="00D27391"/>
    <w:rsid w:val="00D2785E"/>
    <w:rsid w:val="00D60931"/>
    <w:rsid w:val="00D76EBC"/>
    <w:rsid w:val="00DB39F0"/>
    <w:rsid w:val="00DB4887"/>
    <w:rsid w:val="00DC2106"/>
    <w:rsid w:val="00DF20B5"/>
    <w:rsid w:val="00E13A56"/>
    <w:rsid w:val="00E167D0"/>
    <w:rsid w:val="00E50D55"/>
    <w:rsid w:val="00E84D9B"/>
    <w:rsid w:val="00EC2986"/>
    <w:rsid w:val="00F85896"/>
    <w:rsid w:val="00F92B0C"/>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170D78"/>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Balloon Text"/>
    <w:basedOn w:val="a"/>
    <w:link w:val="Char"/>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批注框文本 Char"/>
    <w:basedOn w:val="a0"/>
    <w:link w:val="a3"/>
    <w:qFormat/>
    <w:rPr>
      <w:rFonts w:ascii="Times New Roman" w:eastAsia="方正仿宋_GBK" w:hAnsi="Times New Roman" w:cs="Times New Roman"/>
      <w:kern w:val="2"/>
      <w:sz w:val="18"/>
      <w:szCs w:val="18"/>
    </w:rPr>
  </w:style>
  <w:style w:type="character" w:customStyle="1" w:styleId="Char0">
    <w:name w:val="页脚 Char"/>
    <w:basedOn w:val="a0"/>
    <w:link w:val="a4"/>
    <w:uiPriority w:val="99"/>
    <w:qFormat/>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Balloon Text"/>
    <w:basedOn w:val="a"/>
    <w:link w:val="Char"/>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批注框文本 Char"/>
    <w:basedOn w:val="a0"/>
    <w:link w:val="a3"/>
    <w:qFormat/>
    <w:rPr>
      <w:rFonts w:ascii="Times New Roman" w:eastAsia="方正仿宋_GBK" w:hAnsi="Times New Roman" w:cs="Times New Roman"/>
      <w:kern w:val="2"/>
      <w:sz w:val="18"/>
      <w:szCs w:val="18"/>
    </w:rPr>
  </w:style>
  <w:style w:type="character" w:customStyle="1" w:styleId="Char0">
    <w:name w:val="页脚 Char"/>
    <w:basedOn w:val="a0"/>
    <w:link w:val="a4"/>
    <w:uiPriority w:val="99"/>
    <w:qFormat/>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13</Pages>
  <Words>834</Words>
  <Characters>4755</Characters>
  <Application>Microsoft Office Word</Application>
  <DocSecurity>0</DocSecurity>
  <Lines>39</Lines>
  <Paragraphs>11</Paragraphs>
  <ScaleCrop>false</ScaleCrop>
  <Company>Micorosoft</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10</cp:revision>
  <dcterms:created xsi:type="dcterms:W3CDTF">2024-02-26T04:43:00Z</dcterms:created>
  <dcterms:modified xsi:type="dcterms:W3CDTF">2024-07-18T10:53:00Z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