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伽师县委组织部2023年村干部报酬项目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中共伽师县委组织部</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中共伽师县委组织部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张斌国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以及中华人民共和国村民委员会组织法、新疆维吾尔自治区村民委员会选举办法等相关政策文件与规定，通过该项目的实施，全县2124名村干部受益，该项目的实施能够进一步加强基层组织建设，促进基层干部队伍的建设，充分调动基层干部对工作的热情，稳固和激励广大基层干部队伍，稳步提升为群众服务效率，让广大人民群众感到幸福感。</w:t>
        <w:br/>
        <w:t>2.主要内容及实施情况</w:t>
        <w:br/>
        <w:t>本项目建设主要是全县13个乡镇2124名基层干部干部稳固就业、增加收入，正职310人按照0.43万元/次/人的标准，副职1814人按照0.34万元/次/人的标准发放。全面落实上级党委关心关爱基层干部的各项决策部署，充分发挥村干部作用。</w:t>
        <w:br/>
        <w:t>3.项目实施主体</w:t>
        <w:br/>
        <w:t>中共伽师县委组织部为行政单位，决算编制范围的有11个办公室：办公室、调查研究（政策法规）室、组织一室（党代表联络办）、组织二室（基层办）、干部一室（档案室）、干部二室、公务员管理室、人才援疆室、干部教育培训室、干部监督室、老干部工作室；中共伽师县委员会直属机关工作委员会是伽师县委工作机关，机构规格为正科级,下设1个科室，分别是：综合办公室；下属事业单位4个，机构规格为副科级，下设4个综合办公室（伽师县老干部活动服务中心、伽师县委信息调研中心、伽师县干部培训中心、伽师县党群服务中心）；参照公务员管理单位2个，伽师县党员电化教育中心，伽师县关心下一代服务中心，下设2个综合办公室。</w:t>
        <w:br/>
        <w:t>编制人数42人，其中：行政人员编制20人、工勤1人、参公8人、事业编制13人。实有在职人数29人，其中：行政在职15人、工勤1人、参公6人、事业在职7人。离退休人员5人，其中：离休人员1人，行政退休人员2人、事业退休2人。聘用人员4人。</w:t>
        <w:br/>
        <w:t>4.资金投入和使用情况</w:t>
        <w:br/>
        <w:t>根据喀地财行〔2017〕10号、喀地财行〔2017〕12号、喀地财行〔2017〕23号、喀地财行〔2017〕27号、喀地财行〔2021〕35号、喀地财行〔2021〕36号共安排下达资金9000.72万元，为自治区资金5120.4095万元，县财政配套3880.3105万元。最终确定项目资金总数为8996.71万元。</w:t>
        <w:br/>
        <w:t>截至2023年12月31日，实际支出8996.71万元，预算执行率100%。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全县13个乡镇2124名干部稳固就业、增加收入，正职310人按照0.43万元/次/人的标准，副职1814人按照0.34万元/次/人的标准发放。实施能够进一步加强基层组织建设，促进基层干部队伍的建设，充分调动基层干部对工作的热情，稳固和激励广大基层干部队伍，稳步提升为群众服务效率，让广大人民群众感到幸福感。</w:t>
        <w:br/>
        <w:t>2.阶段性目标</w:t>
        <w:br/>
        <w:t>实施的前期准备工作：申请报酬资金。划拨报酬资金由地区财政局给各县市财政局，县组织部到县财政局申请报酬资金。在发放前进行相关文件，喀地财建〔2018〕351号进行公示。</w:t>
        <w:br/>
        <w:t>具体实施工作：报酬申领、发放和登记。按照喀什地区经费发放办法统一格式的要求，登记领取经费款，并将相关材料及登记表格归档。</w:t>
        <w:br/>
        <w:t>验收阶段的具体工作：发放完毕报送发放总结；分级监督、检查村干部报酬发放情况；村干部报酬发放结束后，根据上级部门的按排，各县市组织部将未发放的村干部报酬款全额上缴当财政。</w:t>
        <w:br/>
        <w:t>根据项目目标指标内容按阶段填写项目实施的前期准备工作、具体实施工作、验收阶段的具体工作，对工作内容进行详细描述，也可结合实际填写详实的工作计划。</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喀什地区财政局《喀什地区财政支出绩效评价管理暂行办法》（喀地财预〔2019〕18号）等相关政策文件与规定，我单位针对村干部报酬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4.绩效评价标准</w:t>
        <w:br/>
        <w:t>绩效评价标准通常包括计划标准、行业标准、历史标准等，用于对绩效指标完成情况进行比较、分析、评价。本项目评价指标体系的评价标准按照计划标准、行业标准制定。对于定性指标，通过问卷调查及访谈方式，采集相关数据，运用等级描述法，设置分级标准，体现该指标认可程度的差异。对于定量指标，通过公式等方式予以量化，可以准确衡量，并设定目标值的考核指标。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张斌国任评价组组长，绩效评价工作职责为负责全盘工作。</w:t>
        <w:br/>
        <w:t>尹瑞瑞任评价组副组长，绩效评价工作职责为对项目实施情况进行实地调查。</w:t>
        <w:br/>
        <w:t>乃比江·塔依尔任评价组成员，绩效评价工作职责为负责资料审核等工作。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通过实施村干部报酬项目产生有效加强了基层组织建设，调动基层干部干事热情，加强基层组织建设。项目实施主要通过项目决策、项目过程、项目产出以及项目效益等方面进行评价，其中：</w:t>
        <w:br/>
        <w:t>项目决策：该项目主要通过喀地财行〔2017〕10号、喀地财行〔2017〕12号、喀地财行〔2017〕23号、喀地财行〔2017〕27号、喀地财行〔2021〕35号、喀地财行〔2021〕36号文件立项，项目实施符合相关要求，项目立项依据充分，立项程序规范。</w:t>
        <w:br/>
        <w:t>项目过程：村干部报酬项目预算安排9000.72万元，实际支出8996.71万元，预算执行率100%。项目资金使用合规，项目财务管理制度健全，财务监控到位，所有资金支付均按照国库集中支付制度严格执行，现有项目管理制度执行情况良好。</w:t>
        <w:br/>
        <w:t>项目产出：项目产出制定发放正职村干部报酬310人，完成310人；发放副职村干部报酬人数1814人，完成1814人。</w:t>
        <w:br/>
        <w:t>项目成本：项目成本制定发放正职村干部报酬费用4300元每人每月，完成4300元每人每月；发放副职村干部报酬费用3400元每人每月，完成3400元每人每月。</w:t>
        <w:br/>
        <w:t>项目效益：通过实施此项目产生社会效益加强了基层组织建设，保障待遇落实。</w:t>
        <w:br/>
        <w:t>经评价组通过实地调研、综合分析法、问卷调查法等方式，主要采用综合分析法对项目的决策、实施、产出、效益进行综合评价分析，最终评分100分。</w:t>
        <w:br/>
        <w:t>村干部报酬项目得分情况表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村干部报酬项目已完成，推动了加强基层组织建设，促进基层干部队伍的建设的效益。该项目最终评分100分，绩效评级为“优”。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结合组织部村干部报酬项目实施方案职责，并组织实施。围绕2023年度工作重点和工作计划制定经费预算。</w:t>
        <w:br/>
        <w:t>①项目立项是根据《基层组织建设工作条例》、自治区党委关于贯彻落实《中国共产党农村基层组织工作条例》全面加强农村党的基层组织建设的意见）&lt;新党发〔2019〕9号&gt;文件的第12条全面增强村干部岗位吸引力。坚持从各地实际出发，用3年时间，村“两委”正职报酬接近达到当地新录用乡镇公务员工资标准，其他成员可按照正职报酬的80%确定，建立正常增长机制。国家公职人员担任村干部的，可给予一定的补助。农牧民身份村干部任职期间养老保险、医疗保险和全体村干部人身意外伤害保险，由县（市、区）财政承担要求。故本项目立项符合国家法律法规、国民经济发展规划和相关政策得1分。</w:t>
        <w:br/>
        <w:t>②项目立项是根据《基层组织建设工作条例》、自治区党委关于贯彻落实《中国共产党农村基层组织工作条例》全面加强农村党的基层组织建设的意见）&lt;新党发〔2019〕9号&gt;文件的第12条文件要求。故本项目立项符合行业发展规划和政策要求得0.5分。</w:t>
        <w:br/>
        <w:t>③项目立项是根据《关于印发&lt;中共伽师县委组织部职能配置、内设机构和人员编制规定&gt;的通知》第四条组织二室（基层办）基层组织建设工作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①项目根据决策依据编制工作计划和经费预算，经过与组织部分管领导副部长张斌国进行沟通制定实施方案、筛选确定经费预算计划，上党委会研究确定最终预算方案，严格按照规定的程序申请设立，得1分。</w:t>
        <w:br/>
        <w:t>②项目的审批文件及材料有该项目主要通过喀地财行〔2017〕10号、喀地财行〔2017〕12号、喀地财行〔2017〕23号、喀地财行〔2017〕27号、喀地财行〔2021〕35号、喀地财行〔2021〕36号文件等，符合相关要求，得0.5分。</w:t>
        <w:br/>
        <w:t>③事前已经过必要的可行性研究、专家论证、风险评估、绩效评估、集体决策，文件及材料有《基层组织建设工作条例》、自治区党委关于贯彻落实《中国共产党农村基层组织工作条例》全面加强农村党的基层组织建设的意见）&lt;新党发〔2019〕9号&gt;文件制定了村干部报酬的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①项目严格按照《2023年自治区分行业分领域绩效指标体系》、《村干部报酬项目实施方案》设置了《项目支出绩效目标表》得0.5分。</w:t>
        <w:br/>
        <w:t>②项目绩效目标中设立了正职村干部报酬费用，副职村干部报酬费用，发放正职村干部报酬人数，发放副职村干部报酬人数等核心指标内容，与本项目实际工作内容相关，得1分；</w:t>
        <w:br/>
        <w:t>③项目预期产出效益和效果是符合正常的业绩水平得0.5分。</w:t>
        <w:br/>
        <w:t>④经查证《项目支出绩效目标表》、《村干部报酬资金申请报告》、《根据喀地财行〔2017〕10号、喀地财行〔2017〕12号、喀地财行〔2017〕23号、喀地财行〔2017〕27号、喀地财行〔2021〕35号、喀地财行〔2021〕36号上级文件》等相关资料，本项目预算确定金额、预算批复的项目投资额都为9000.72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①根据《基层组织建设工作条例》，本项目预算编制经过科学论证，得1分。</w:t>
        <w:br/>
        <w:t>②根据《村干部报酬资金申请报告》、《村干部报酬项目实施方案》，本项目预算内容与项目内容匹配，得1分。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根据喀地财行〔2017〕10号、喀地财行〔2017〕12号、喀地财行〔2017〕23号、喀地财行〔2017〕27号、喀地财行〔2021〕35号、喀地财行〔2021〕36号》文件为依据进行资金分配，预算资金分配依据充分，得2.5分。</w:t>
        <w:br/>
        <w:t>②根据本项目《村干部报酬项目实施方案》资金分配额度合理，与我单位实际情况相适应，得2.5分。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村干部报酬资金申请报告、喀地财行〔2017〕10号、喀地财行〔2017〕12号、喀地财行〔2017〕23号、喀地财行〔2017〕27号、喀地财行〔2021〕35号、喀地财行〔2021〕36号》，预算安排总额为9000.72万元，实际到位9000.72万元，资金到位率100%。资金到位率=（实际到位资金/预算资金）×100%=（9000.72万元/9000.72万元）×100%=100%，得5分。综上，该指标满分5分，根据评分标准得5分。</w:t>
        <w:br/>
        <w:t>（2）预算执行率：</w:t>
        <w:br/>
        <w:t>本项目预算编制较为详细，项目资金支出总体能够按照预算执行。</w:t>
        <w:br/>
        <w:t>经查证支付凭证、资金申请报告资料，该项目实际到位资金为9000.72万元，实际支出资金为8996.71万元，预算执行率=（实际支出资金/实际到位资金）×100%=（8996.71万元/9000.72万元）×100%=99.99%，得5分。</w:t>
        <w:br/>
        <w:t>综上，该指标满分5分，根据评分标准得5分。</w:t>
        <w:br/>
        <w:t>（3）资金使用合规性：</w:t>
        <w:br/>
        <w:t>①经查证项目的支付凭证，项目资金的使用依据《伽师县基层组织建设报酬补助类资金管理办法》“专款专用的使用要求”，得1分。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①我单位制定了《伽师县组织部预算绩效管理工作实施办法》，《关于村干部、治保主任和农村“四老”人员补助资金监管办法（新党组通字〔2018〕52号）》等健全完整的各项管理制度，得1分。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委分管领导贾明辉常委沟通伽师县组织部2023年村干部报酬项目的分工、实施情况后，报党支部会议研究执行，财务对资金的使用合法合规性进行监督，年底对资金使用效果进行自评。为加强对伽师县组织部2023年村干部报酬项目的组织领导，确保项目保质保量的按照相关规定及程序完成，成立项目领导小组，具体如下：</w:t>
        <w:br/>
        <w:t>张斌国任组长，职责为负责全盘工作。</w:t>
        <w:br/>
        <w:t>尹瑞瑞任副组长，职责为对项目实施情况进行实地调查。</w:t>
        <w:br/>
        <w:t>乃比江·塔依尔任成员，职责为负责资料审核等工作。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发放正职村干部报酬人数指标，预期指标值为310人，实际完成值为310人，指标完成率为100%，与预期目标一致，根据评分标准，该指标不扣分，得3分。</w:t>
        <w:br/>
        <w:t>发放副职村干部报酬人数指标，预期指标值为1814人，实际完成值为1814人，指标完成率为100%，与预期目标一致，根据评分标准，该指标不扣分，得3分。</w:t>
        <w:br/>
        <w:t>发放次数指标，预期指标值为12次，实际完成值为12次，指标完成率为100%，与预期目标一致，根据评分标准，该指标不扣分，得4分。</w:t>
        <w:br/>
        <w:t>合计得10分。</w:t>
        <w:br/>
        <w:t>（2）对于“产出质量”：</w:t>
        <w:br/>
        <w:t>资金发放覆盖率指标，预期指标值为100%，实际完成值为100%，指标完成率为100%，与预期目标一致，根据评分标准，该指标不扣分，得10分。</w:t>
        <w:br/>
        <w:t>合计得10分。</w:t>
        <w:br/>
        <w:t>（3）对于“产出时效”：</w:t>
        <w:br/>
        <w:t>资金发放及时率指标，预期指标值为大于等于95%，实际完成值为100%，指标完成率为100%，与预期目标一致，根据评分标准，该指标不扣分，得10分。</w:t>
        <w:br/>
        <w:t>合计得10分。</w:t>
        <w:br/>
        <w:t>（4）对于“产出成本”：</w:t>
        <w:br/>
        <w:t>正职村干部报酬费用指标，预期指标值为小于等于1599.6万元，实际完成值为1595.59万元，指标完成率为99.75%，与预期目标基本一致，项目经费都能控制绩效目标范围内，根据评分标准，该指标得5分。</w:t>
        <w:br/>
        <w:t>副职村干部报酬费用指标，预期指标值为小于等于7401.12元，实际完成值为7401.12元，指标完成率为100%，与预期目标一致，项目经费都能控制绩效目标范围内，根据评分标准，该指标不扣分，得5分。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加强基层组织建设，保障待遇落实指标，该指标预期指标值为有效保障，实际完成值为有效保障，指标完成率为100%，与预期指标一致，根据评分标准，该指标不扣分，得10分。</w:t>
        <w:br/>
        <w:t>实施效益指标合计得10分。</w:t>
        <w:br/>
        <w:t>（2）对于“经济效益指标”：</w:t>
        <w:br/>
        <w:t>无。</w:t>
        <w:br/>
        <w:t>（3）对于“生态效益指标”：</w:t>
        <w:br/>
        <w:t>无。</w:t>
        <w:br/>
        <w:t>2.满意度指标:</w:t>
        <w:br/>
        <w:t>对于满意度指标：受益村干部满意度&gt;=95%，该指标预期指标值为95%，实际完成值为95%，指标完成率为100%，达到预期目标，根据评分标准，该指标不扣分,得10分。</w:t>
        <w:br/>
        <w:t>（1）调研对象</w:t>
        <w:br/>
        <w:t>本次问卷调查的对象为村干部。</w:t>
        <w:br/>
        <w:t>（2）调研方式</w:t>
        <w:br/>
        <w:t>本次计划采取简单随机抽样的方式，对收益村干部报酬的受益对象进行线下问卷调查；在乡镇政府的协调下，组织安排了问卷调研工作。本次问卷调查采取线下问卷调查方式，回收有效问卷共计100份。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村干部报酬项目服务对象满意度=95%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村干部项目预算9000.72万元，到位9000.72万元，实际支出8996.71万元，预算执行率为100%，项目绩效指标总体完成率为100%，无偏差。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一是强调工作纪律，加强廉政思想教育。本项目能够严格按照《项目实施方案》执行，项目执行情况较好。</w:t>
        <w:br/>
        <w:t>二是加强组织领导，本项目绩效评价工作，由县委常委、组织部长亲自挂帅、项目分管领导具体负责，从项目到资金，均能很好的执行。</w:t>
        <w:br/>
        <w:t>三是加强沟通协调，我单位及时向县领导汇报项目发放进度，加强与乡镇沟通，确保项目资金按期发放。</w:t>
        <w:br/>
        <w:t>（二）存在问题及原因分析</w:t>
        <w:br/>
        <w:t>一是优化村干部调整的程序，对各项指标和指标值要进一步优化、完善，主要在细化、量化上改进。</w:t>
        <w:br/>
        <w:t>二是自评价工作还存在自我审定的局限性，会影响评价质量，容易造成问题的疏漏，在客观性和公正性上说服力不强。</w:t>
        <w:br/>
        <w:t>三是缺少带着问题去评价的意识。</w:t>
        <w:br/>
        <w:t>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1.项目发放的程序进一步规范。项目前期做好可行性研究报告，更加细化实施方案，严格执行资金管理办法和财政资金管理制度，严格按照项目实施方案，稳步推进工作，根据自己项目的特点进行总结。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