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伽师县科学技术局科技特派员项目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伽师县科学技术局（本级）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伽师县科学技术局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李大伟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为深入贯彻落实习近平总书记关于科技特派员工作的重要指示精神，全面落实喀什地区科技局印发的《新时代强化推进科技特派员制度的实施方案》（试行）和喀什地区科技局《关于组织申报2022年度第二批自治区科技计划项目的通知》文件精神，充分发挥科技特派员助力乡村振兴的重要作用，继续坚持、巩固、完善科技特派员制度。</w:t>
        <w:br/>
        <w:t>本项目遵循财政部《项目支出绩效评价管理办法》（财预〔2020〕10号）和自治区财政厅《自治区财政支出绩效评价管理暂行办法》（新财预〔2018〕189号）以及《国务院办公厅关于深入推行科技特派员制度的若干意见》(国办法〔2016〕32号)、关于印发《新疆维吾尔自治区科技特派员农村科技创业行动项目管理办法（试行）》的通知相关政策文件与规定，旨在以需求为导向，以“双向选择、精准对接”为基本原则，优先从为农户和乡村提供技术服务、创办或领办经济实体开展实质性技术合作的个人和团队中选任科技人员。通过科技特派员面对面现场讲解、手把手示范指导、入村入户面授交流等形式，向农牧民传授农林畜牧技术，提供科技咨询，帮助农民解决生产过程中的技术难题，并为农民推销、介绍新品种、新产品；通过开展科技技术服务、集中宣讲活动等活动，切实解决农民群众在日常生产生活遇到的实际困难，印制发放的农林牧科学种养殖宣传资料深受群众欢迎，在广大农民群众中初步形成了讲科学、学科学、用科学的良好氛围。</w:t>
        <w:br/>
        <w:t>2. 主要内容及实施情况</w:t>
        <w:br/>
        <w:t>本项目建设主要聚焦县域主导产业发展需求，建立科技人员与主导产业对接服务机制，持续选派科技团队，实现区域优势特色产业科技服务县域全覆盖。逐步构建个人、团队、法人为一体的科技服务体系。截止到2023年12月31日，开展科普宣传活动31场次，发放农林牧技术手册、宣传单及挂图15600余份，受益人群32650余人次，切实提高了农民群众科学种养殖技术和水平。</w:t>
        <w:br/>
        <w:t>3.项目实施主体</w:t>
        <w:br/>
        <w:t>伽师科学技术局为行政单位，决算编制范围的有1个办公室：综合办公室，编制人数7人，其中，行政人员编制5人，事业编制2人。实有在职人数10人，其中，行政在职7人，工勤0人，事业在职3人。离退休人员8人，其中：行政退休人员7人，行政退休工勤1人。</w:t>
        <w:br/>
        <w:t>4. 资金投入和使用情况</w:t>
        <w:br/>
        <w:t xml:space="preserve"> 喀地财教〔2022〕85号《关于追加安排二〇二二年自治区科技计划项目经费的通知》。</w:t>
        <w:br/>
        <w:t>最终确定项目资金总数为14万元。截至2023年12月31日，实际支出9.5万元，预算执行率67.9%。</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通过本项目的实施，选派4名服务成效好、解决问题能力强、群众满意度高的科技人员，深入到伽师县4个乡镇，开展科技服务，政策宣讲林果业技术和畜牧养殖等内容。本项目实施后，将帮助农民脱贫致富和助力乡村振兴，提升农业、林果养殖的水平。</w:t>
        <w:br/>
        <w:t>2.阶段性目标</w:t>
        <w:br/>
        <w:t>实施的前期准备工作：</w:t>
        <w:br/>
        <w:t>2023年1月成立了科技特派员项目领导小组，李大伟任评价组组长，绩效评价工作职责为负责全盘工作，司马依江·马木提任评价组副组长，绩效评价工作职责为对项目实施情况进行实地调查，李岩任评价组成员，绩效评价工作职责为负责资料审核等工作。根据文件要求，转发通知到县直各行业及企事业单位推荐人选，由各行业单位、企事业单位推荐业务素质高，工作能力强的科技特派员填报自治区科技特派员农村科技创业行动项目申报书，对接项目实施的各个乡镇、村，与乡镇负责农业的领导，配合县科技特派员项目领导小组开展工作。提前做地块的确定，保证项目顺利开展实施。</w:t>
        <w:br/>
        <w:t>具体实施工作：</w:t>
        <w:br/>
        <w:t>根据喀什地区科技局《关于组织申报2022年度第二批自治区科技计划项目的通知》，对于上报的4名科技特派员撰写自治区科技特派员农村科技创业行动项目申报书，通知科技人员阿卜杜热依木·阿西木、麦丽开·麦麦提阿卜杜拉、麦合木提·木沙</w:t>
        <w:br/>
        <w:t>等人员开始实话项目，截止到2023年12月31日已经实施了对伽师县和夏阿瓦提镇18村、43村、伽师县克孜勒博依镇30村、伽师县畜牧兽医局开展对农民群众面对面现场讲解、手把手示范指导等技术服务，提供科技咨询，帮助农民解决生产过程的技术难题，提高农民增产增收。</w:t>
        <w:br/>
        <w:t>验收阶段的具体工作：</w:t>
        <w:br/>
        <w:t>4名项目科技特派员经过一年的项目实施，围绕伽师县“五大产业”等领域的 “卡脖子”技术问题，对农民群众面对面现场讲解、手把手示范指导等技术服务，以项目实施有效提升我县产业链创新链核心竞争力，产生良好的经济社会效益，项目负责人整理日常项目实施数据、影像资料等存档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科学技术局科技特派员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本项目评价指标体系的评价标准按照计划标准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李大伟任评价组组长，绩效评价工作职责为负责全盘工作。</w:t>
        <w:br/>
        <w:t>司马依江·马木提任评价组副组长，绩效评价工作职责为对项目实施情况进行实地调查。</w:t>
        <w:br/>
        <w:t>李岩任评价组成员，绩效评价工作职责为负责资料审核等工作。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91.15分，评价结果为优。</w:t>
        <w:br/>
        <w:t>通过实施伽师县科学技术局科技特派员项目开展科学技术服务、集中宣讲等活动，切实解决农民群众在日常生产生活遇到的实际困难，印制发放的农林牧科学种养殖宣传资料深受群众欢迎，在广大农民群众中初步形成了讲科学、学科学、用科学的良好氛围。项目实施主要通过项目决策、项目过程、项目产出以及项目效益等方面进行评价，其中：</w:t>
        <w:br/>
        <w:t>项目决策：该项目主要通过新疆维吾尔自治区科技厅《关于对2023年自治区乡村振兴产业发展科技行动计划等拟立项项目进行公示的通知》，项目实施符合文件要求，项目立项依据充分，立项程序规范。 </w:t>
        <w:br/>
        <w:t>项目过程：伽师县科技局科技特派员项目预算安排 14万元，实际支出 9.5万元，预算执行率67.9%。项目资金使用合规，项目财务管理制度健全，财务监控到位，所有资金支付均按照国库集中支付制度严格执行，现有项目管理制度执行情况良好。</w:t>
        <w:br/>
        <w:t>项目产出：通过本项目的实施，选派4名服务成效好、解决问题能力强、群众满意度高的科技人员，深入到伽师县4个乡镇，开展科技服务培训40期，政策宣讲林果业技术和畜牧养殖等内容。本项目实施后，帮助农民脱贫致富和助力乡村振兴，提升农牧民农业、林果业、畜牧业种养植的水平，促进农民增产增收。科技特派员成本费14万元，资金支付率达到67.9%。</w:t>
        <w:br/>
        <w:t>项目效益：通过科技局与多部门联合，利用各个乡镇巴扎天、各类科技活动为契机，开展集中科普宣讲活动；正派的4名服务成效好、解决问题能力强、群众满意度高的科技人员，深入到伽师县4个乡镇，开展科技服务，政策宣讲林果业技术和畜牧养殖等内容，切实提高了农民群众科学种养殖技术和水平，印制发放的农林牧科学种养殖宣传资料深受群众欢迎，在广大农民群众中初步形成了讲科学、学科学、用科学的良好氛围。</w:t>
        <w:br/>
        <w:t>经评价组通过实地调研、综合分析法、问卷调查法等方式，主要采用综合分析法对项目的决策、实施、产出、效益进行综合评价分析，最终评分91.15分。</w:t>
        <w:br/>
        <w:t>伽师县科学技术局科技特派员项目得分情况表</w:t>
        <w:br/>
        <w:t>一级指标	权重	得分率	实际得分</w:t>
        <w:br/>
        <w:t>项目决策	20	100%	20</w:t>
        <w:br/>
        <w:t>项目过程	20	92%	18.4</w:t>
        <w:br/>
        <w:t>项目产出	40	81.88%	32.75</w:t>
        <w:br/>
        <w:t>项目效益	20	100%	20</w:t>
        <w:br/>
        <w:t>合计	100	91.15%	91.15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此项目截止2023年12月31日，科技特派员专项资金已经支付到位9.5万元，通过开展科学技术服务、集中宣讲活动等活动，切实解决农民群众在日常生产生活遇到的实际困难，印制发放的农林牧科学种养殖宣传资料深受群众欢迎，在广大农民群众中初步形成了讲科学、学科学、用科学的良好氛围。该项目最终评分91.15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结合伽党办字〔2019〕25号《关于印发〈伽师县科学技术局职能配置内设机构和人员编制规定〉的通知》职责，并组织实施。围绕2023年度工作重点和工作计划制定经费预算。</w:t>
        <w:br/>
        <w:t>①项目立项是根据《新疆维吾尔自治区科技计划项目管理办法》新科规[2019]1号文件第四章中的立项程序第十九条，项目的立项管理包括指南发布、项目受理与项目初评、自治区科技计划管理委员（以下简称“委员会”）审议、项目实施方案认证、项目拟立项公示、科技厅党组会议决定、项目立项（编制下达计划、签订合同、拨付经费）等环节。故本项目立项符合国家法律法规、国民经济发展规划和相关政策得1分。</w:t>
        <w:br/>
        <w:t>②项目立项是根据《新疆维吾尔自治区科技计划项目管理办法》新科规[2019]1号文件第四章中的立项程序第十九条，项目的立项管理包括指南发布、项目受理与项目初评、自治区科技计划管理委员（以下简称“委员会”）审议、项目实施方案认证、项目拟立项公示、科技厅党组会议决定、项目立项（编制下达计划、签订合同、拨付经费）等环节。故本项目立项符合行业发展规划和政策要求得0.5分。</w:t>
        <w:br/>
        <w:t>③项目立项是根据伽党办字〔2019〕25号《关于印发〈伽师县科学技术局职能配置内设机构和人员编制规定〉的通知》职责的第三条第五项编制全县重大科技项目规划并监督实施，统筹关键共性技术、前沿引领技术、现代工程技术、颠覆性技术研发和创新，组织重大技术公关和成果应用示范。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①项目根据决策依据编制工作计划和经费预算，经过与娄强常委分管领导进行沟通、筛选确定经费预算计划，上局党组会研究确定最终预算方案，严格按照规定的程序申请设立，得1分。</w:t>
        <w:br/>
        <w:t>②项目的审批文件及材料有《关于推荐2023年科技特派员项目的会议》，符合相关要求，得0.5分。</w:t>
        <w:br/>
        <w:t>③事前已经过必要的可行性研究、专家论证、风险评估、绩效评估、集体决策，文件及材料有《关于推荐2023年科技特派员项目的会议》、《伽师县科技局科技特派员项目资金实施方案》得0.5分。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①项目严格按照《2023年自治区分行业分领域绩效指标体系》、《2023年喀什地区“三区”科技人才支持计划项目实施方案》设置了《项目支出绩效目标表》得0.5分。</w:t>
        <w:br/>
        <w:t>②项目绩效目标中设立了选派科技人才、服务天数、服务乡镇等核心指标内容，与本项目实际工作内容相关，得1分；</w:t>
        <w:br/>
        <w:t>③项目预期产出效益和效果是符合正常的业绩水平得0.5分。</w:t>
        <w:br/>
        <w:t>④经查证《项目支出绩效目标表》、《2023年喀什地区科技特派员项目资金申请报告》、《新财教（2022）169号关于追加安排二0二二年自治区科技计划项目经费的通知》（地州市部分）、《喀地财教〔2022〕85号关于追加安排二0 二二年自治区科技计划项目经费的通知》等相关资料，本项目预算确定金额、预算批复的项目投资额都为14万元，故绩效目标金额与预算确定的项目投资额或资金量相匹配，得1分。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①根据《关于推荐2023年科技特派员项目的会议》、《新财教（2022）169号关于追加安排二0二二年自治区科技计划项目经费的通知》（地州市部分）、《喀地财教〔2022〕85号关于追加安排二0 二二年自治区科技计划项目经费的通知》文件，本项目预算编制经过科学论证，得1分。</w:t>
        <w:br/>
        <w:t>②根《伽师县科技局科技特派员项目资金实施方案》、2022年7月28日《推荐自治区科技计划项目》会议记录，本项目预算内容与项目内容匹配，得1分。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 《新财教（2022）169号关于追加安排二0二二年自治区科技计划项目经费的通知》（地州市部分）、《喀地财教〔2022〕85号关于追加安排二0 二二年自治区科技计划项目经费的通知》、伽财教〔2022〕64《关于下达追加安排2022年自治区科技成果转化示范专项－科技特派员科技创业行动计划资金预算指标到位的通知》文件为依据进行资金分配，预算资金分配依据充分，得2.5分。</w:t>
        <w:br/>
        <w:t>②根据本项目《伽师县科技局科技特派员项目资金实施方案》资金分配额度合理，与我单位实际情况相适应，得2.5分。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5个三级指标构成，权重分为20分，实际得分18.4 分，得分率为92%。</w:t>
        <w:br/>
        <w:t>项目过程指标得分情况</w:t>
        <w:br/>
        <w:t>三级指标	权重	得分率	实际得分</w:t>
        <w:br/>
        <w:t>资金到位率	5	100%	5</w:t>
        <w:br/>
        <w:t>预算执行率	5	67.9%	3.4</w:t>
        <w:br/>
        <w:t>资金使用合规性	5	100%	5</w:t>
        <w:br/>
        <w:t>管理制度健全性	2	100%	2</w:t>
        <w:br/>
        <w:t>制度执行	3	100%	3</w:t>
        <w:br/>
        <w:t>合计	20	92%	18.4</w:t>
        <w:br/>
        <w:t>（1）资金到位率：</w:t>
        <w:br/>
        <w:t>经查证《财政专项资金审批表》，预算安排总额为14万元，实际到位14万元，资金到位率100%。资金到位率=（实际到位资金/预算资金）×100%=（14万元/14万元）×100%=100%，得5分。综上，该指标满分5分，根据评分标准得5分。   </w:t>
        <w:br/>
        <w:t>（2）预算执行率：</w:t>
        <w:br/>
        <w:t>本项目预算编制较为详细，项目资金支出总体能够按照预算执行。</w:t>
        <w:br/>
        <w:t>经查证支付凭证、资金申请报告资料，该项目实际到位资金为14万元，实际支出资金为9.5万元，预算执行率=（实际支出资金/实际到位资金）×100%=（9.5万元/14万元）×100%=67.9%，得3.4分。偏差原因：截止2023年12月31，项目负责人没有准备好资金支付发票及附件，改进措施：督促项目负责人做好日常项目执行工作资料、影像、发票等材料的搜集与归档工作。项目验收合格后按合同约定支付项目资金。</w:t>
        <w:br/>
        <w:t>综上，该指标满分5分，根据评分标准得3.4分。</w:t>
        <w:br/>
        <w:t>（3）资金使用合规性：</w:t>
        <w:br/>
        <w:t>①经查证项目的支付凭证，项目资金的使用依据《伽师县科学技术局专项资金管理办法》和《伽师县科技局财务管理制度》“专款专用的使用要求”，得1分。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①我单位制定了《伽师县科技局预算绩效管理工作实施办法》，《伽师县科学技术局收支管理内部控制工作制度》等健全完整的各项管理制度，得1分。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组会议研究执行，财务对资金的使用合法合规性进行监督，年底对资金使用效果进行自评。为加强对伽师县科技局科技特派员项目目的组织领导，确保项目保质保量的按照相关规定及程序完成，成立项目领导小组，具体如下：</w:t>
        <w:br/>
        <w:t>李大伟任组长，职责为负责全盘工作。</w:t>
        <w:br/>
        <w:t>司马依江·马木提任副组长，职责为对项目实施情况进行实地调查。</w:t>
        <w:br/>
        <w:t>李岩任成员，职责为负责资料审核等工作。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项目产出类指标包括产出数量、产出质量、产出时效、产出成本四方面的内容，由4个三级指标构成，权重分为40分，实际得分32.75分，得分率为81.88%。</w:t>
        <w:br/>
        <w:t>项目产出指标得分情况</w:t>
        <w:br/>
        <w:t>三级指标	权重	得分率	实际得分</w:t>
        <w:br/>
        <w:t>产出数量	10	100%	10</w:t>
        <w:br/>
        <w:t>产出质量	10	67.9%	6.79</w:t>
        <w:br/>
        <w:t>产出时效	10	67.9%	6.79</w:t>
        <w:br/>
        <w:t>成本情况	10	91.7%	9.17</w:t>
        <w:br/>
        <w:t>合计	40	81.88%	32.75</w:t>
        <w:br/>
        <w:t>（1）对于“产出数量”</w:t>
        <w:br/>
        <w:t>选派科技特派员人数指标，预期指标值为=4人，实际完成值为4人，指标完成率为100%，与预期目标一致，根据评分标准，该指标不扣分，得5分。</w:t>
        <w:br/>
        <w:t>举办培训期数指标，预期指标值为=40期，实际完成值为100，指标完成率为100%，与预期目标一致，根据评分标准，该指标不扣分，得5分。</w:t>
        <w:br/>
        <w:t>合计得10分。</w:t>
        <w:br/>
        <w:t>（2）对于“产出质量”：</w:t>
        <w:br/>
        <w:t>资金使用合规率指标，预期指标值为=100%，实际完成值为67.9%，指标完成率为67.9%，与预期目标不一致，根据评分标准，该指标扣3.21分，得6.79分。偏差原因：科技特派员项目资金4.5万元到位比较晚，项目负责人无法按时准备资金支付发票及附件，改进措施：督促项目负责人做好日常项目执行资料、影响、服务日志等材料的搜集和归档工作，等项目验收合格后按合同约定支付项目资金。</w:t>
        <w:br/>
        <w:t>合计得6.79分。</w:t>
        <w:br/>
        <w:t>（3）对于“产出时效”：</w:t>
        <w:br/>
        <w:t>项目按计划完成及时率指标，预期指标值为=100%，实际完成值为67.9%，指标完成率为67.9%，与预期目标不一致，根据评分标准，该指标扣3.21分，得6.79分。偏差原因科技特派员项目资金4.5万元到位比较晚，项目负责人部分项目已经实施完成，但因为没有按时提供好资金支付发票及附件，接近年底，资金无法支付，改进措施：督促项目负责人做好日常项目执行资料、影像、服务日志等材料的搜集和归档工作等项目验收合格后按合同约定支付项目资金。</w:t>
        <w:br/>
        <w:t>合计得6.79分。</w:t>
        <w:br/>
        <w:t>（4）对于“产出成本”：</w:t>
        <w:br/>
        <w:t>培训费指标，预期指标值为&lt;=3万元/人，实际完成值为1.875万元/人，指标完成率为62.5%，与预期目标不一致，项目经费都能控制绩效目标范围内，根据评分标准，该指标扣2.5分，得4.17分。偏差原因：科技特派员项目资金4.5万元到位比较晚，项目负责人部分项目已经实施完成，但因为没有按时准备好资金支付发票及附件，接近年底，资金无法支付。改进措施：督促项目负责人做好日常项目执行资料、影像、服务日志等材料的搜集和归档工作等项目验收合格后按合同约定支付项目资金。</w:t>
        <w:br/>
        <w:t>管理费指标，预期指标值为=2万元，实际完成值为2万元，指标完成率为100%，与预期目标一致，项目经费都能控制绩效目标范围内，根据评分标准，该指标不扣分，得5分。</w:t>
        <w:br/>
        <w:t>合计得9.17分。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</w:t>
        <w:br/>
        <w:t>项目绩效指标得分情况</w:t>
        <w:br/>
        <w:t>三级指标	权重	得分率	实际得分</w:t>
        <w:br/>
        <w:t>实施效益	10	100%	10</w:t>
        <w:br/>
        <w:t>			</w:t>
        <w:br/>
        <w:t xml:space="preserve">     满意度	10	100%	10</w:t>
        <w:br/>
        <w:t>合计	20	100%	20</w:t>
        <w:br/>
        <w:t>1.实施效益指标：</w:t>
        <w:br/>
        <w:t>（1）对于“社会效益指标”：</w:t>
        <w:br/>
        <w:t>农民掌握技术水平指标，该指标预期指标值为有效提升，实际完成值为有效提升，指标完成率为100%，与预期指标一致，根据评分标准，该指标不扣分，得10分。</w:t>
        <w:br/>
        <w:t>实施效益指标合计得10分。</w:t>
        <w:br/>
        <w:t>（2）对于“经济效益指标”：</w:t>
        <w:br/>
        <w:t>无</w:t>
        <w:br/>
        <w:t>（4）对于“生态效益指标”：</w:t>
        <w:br/>
        <w:t>无</w:t>
        <w:br/>
        <w:t>2.满意度指标:</w:t>
        <w:br/>
        <w:t>对于满意度指标：科技人员满意度，该指标预期指标值为&gt;=95%，实际完成值为95%，指标完成率为100%，与预期指标一致，根据评分标准，该指标不扣分，得10分。</w:t>
        <w:br/>
        <w:t>（1）调研对象</w:t>
        <w:br/>
        <w:t>本次问卷调查的对象为科技人员。</w:t>
        <w:br/>
        <w:t>（2）调研方式</w:t>
        <w:br/>
        <w:t>本次计划采取简单随机抽样的方式，对本项目的受益对象进行线下问卷调查；在项目负责人的协调下，组织安排了问卷调研工作。本次问卷调查采取线下问卷调查方式，回收有效问卷共计100份。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科技人员满意度=95%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科技局科技特派员项目预算14万元，到位14万元，实际支出9.5万元，预算执行率为67.9%，项目绩效指标总体完成率为86%，偏差率为18.1%,偏差原因：后期科技特派员项目资金4.5万元到位比较晚，项目负责人部分项目已经实施完成，但因为没有按时准备好资金支付发票及附件资料，接近年底，资金无法支付。改进措施：督促项目负责人做好日常项目执行资料、影像、服务日志等材料的搜集和归档工作等项目验收合格后按合同约定支付项目资金。</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加大选派力度，推进科技特派员工作开展，紧紧围绕我县主导产业对科技人员的需求，乡镇、企业对专业技术人才的需要，不断加大科技特派员选派力度，一是高度重视，组织到位，二是主动协调，政策到位，三是紧扣重点，落实到位。</w:t>
        <w:br/>
        <w:t>二是完善管理机制，促进科技特派员作用发挥。科技特派员制度的生命力在于科技特派员作用的发挥，为充分调动科技特派员的积极性，我县进一步健全了各项激励机制。一是搭建平台，二是项目扶持，三是考核激励，突出的科技特派员由县委、县人民政府授予“优秀”科技特派员，四是动态管理，在保持科技特派员数量相对稳固的前提下，“严把进口，疏通出口”。</w:t>
        <w:br/>
        <w:t>三是创新服务形式，提高科技特派员工作实效。科技特派员围绕工作职能及服务协议任务目标，对各乡镇村涉及农业、林业、畜牧、企业发展需求，采用“面对面”“点对点”“手把手”的方式，对涉及农业、林业、畜牧业、企业存在的技术瓶颈“把脉开方”，把握市场需求和变化找准路子，确定涉及农业、林业、畜牧业、企业，帮助制定发展计划，促进规模化发展特色农业、林业、畜牧业产业，积极培育一批看得见、摸得着的科技种养殖大户、示范户，带动农户增收致富。</w:t>
        <w:br/>
        <w:t>（二）存在问题及原因分析</w:t>
        <w:br/>
        <w:t>一是经费保障不充分。科技特派员模式需要大量的科研投入入支持，但是当前经费保障方面还不够到位，直接影响了该模式的运作和效果。</w:t>
        <w:br/>
        <w:t>二是人才配备不足，工作开展不平衡。科技特派员队伍的结构有待继续优化，大部分科技特派员工作开展的卓有成效，但也有个别科技特派员综合素质不高，工作不够深入，局面打不开。</w:t>
        <w:br/>
        <w:t>三是选派的科技特派员流动性大，影响受援地科技服务成效。选派的科技特派员因身体、工作调动等各种原因，不能完成整个服务周期，也影响服务效果。</w:t>
        <w:br/>
        <w:t>四是选派科技特派员服务工作方式和服务效果不明显。选派的科技特派员因思想观念、素质、能力的不同，服务方式单一，导致服务效果不理想。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1.要多培养和聘请年青而又具有创新能力的科技人员，加大典型科技人员的宣传，带动影响科技人员整体素质的提升。</w:t>
        <w:br/>
        <w:t>2.建立科技特派员的投入回报机制，加强服务保障，提高科技成果的转化和科技人员创新创业的积极性。</w:t>
        <w:br/>
        <w:t>3.加强人才引进工作，制定切实可行的留得住人才的服务保障机制。</w:t>
        <w:br/>
        <w:t>4.形成利益共同体。鼓励科技特派员与农户签订有偿服务合同，通过科技服务得到合理报酬；科技特派员可以通过技术入股、资金入股、租赁经营和技术承包等多种形式和示范园区、重点农户等服务对象结成各种形式的利益共同体，并取得合法报酬，实行利益共享、风险共担。</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