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60" w:lineRule="exact"/>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中国条码技术与应用协会团体标准</w:t>
      </w:r>
    </w:p>
    <w:p>
      <w:pPr>
        <w:adjustRightInd/>
        <w:snapToGrid/>
        <w:spacing w:line="560" w:lineRule="exact"/>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《地理标志产品  伽师新梅追溯信息要求》</w:t>
      </w:r>
    </w:p>
    <w:p>
      <w:pPr>
        <w:adjustRightInd/>
        <w:snapToGrid/>
        <w:spacing w:line="560" w:lineRule="exact"/>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（征求意见稿）编制说明</w:t>
      </w:r>
    </w:p>
    <w:p>
      <w:pPr>
        <w:adjustRightInd/>
        <w:snapToGrid/>
        <w:spacing w:line="560" w:lineRule="exact"/>
        <w:ind w:firstLine="880" w:firstLineChars="200"/>
        <w:jc w:val="both"/>
        <w:outlineLvl w:val="0"/>
        <w:rPr>
          <w:rFonts w:ascii="Times New Roman" w:hAnsi="Times New Roman" w:eastAsia="方正小标宋简体" w:cs="Times New Roman"/>
          <w:sz w:val="44"/>
          <w:szCs w:val="44"/>
          <w:lang w:eastAsia="zh-CN"/>
        </w:rPr>
      </w:pPr>
    </w:p>
    <w:p>
      <w:pPr>
        <w:adjustRightInd/>
        <w:snapToGrid/>
        <w:spacing w:line="560" w:lineRule="exact"/>
        <w:ind w:firstLine="640" w:firstLineChars="200"/>
        <w:jc w:val="both"/>
        <w:outlineLvl w:val="0"/>
        <w:rPr>
          <w:rFonts w:ascii="Times New Roman" w:hAnsi="Times New Roman" w:eastAsia="方正黑体简体" w:cs="Times New Roman"/>
          <w:sz w:val="32"/>
          <w:szCs w:val="32"/>
          <w:lang w:eastAsia="zh-CN"/>
        </w:rPr>
      </w:pPr>
      <w:r>
        <w:rPr>
          <w:rFonts w:ascii="Times New Roman" w:hAnsi="Times New Roman" w:eastAsia="方正黑体简体" w:cs="Times New Roman"/>
          <w:sz w:val="32"/>
          <w:szCs w:val="32"/>
          <w:lang w:eastAsia="zh-CN"/>
        </w:rPr>
        <w:t>一、工作概况</w:t>
      </w:r>
    </w:p>
    <w:p>
      <w:pPr>
        <w:adjustRightInd/>
        <w:snapToGrid/>
        <w:spacing w:line="560" w:lineRule="exact"/>
        <w:ind w:firstLine="640" w:firstLineChars="200"/>
        <w:jc w:val="both"/>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（一）任务来源、承担单位和协作单位</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本文件由新疆维吾尔自治区标准化研究院提出，中国条码技术与应用协会归口。</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hint="eastAsia" w:ascii="Times New Roman" w:hAnsi="Times New Roman" w:eastAsia="方正仿宋_GBK" w:cs="Times New Roman"/>
          <w:kern w:val="2"/>
          <w:sz w:val="32"/>
          <w:szCs w:val="32"/>
          <w:lang w:eastAsia="zh-CN"/>
        </w:rPr>
        <w:t>通过</w:t>
      </w:r>
      <w:r>
        <w:rPr>
          <w:rFonts w:ascii="Times New Roman" w:hAnsi="Times New Roman" w:eastAsia="方正仿宋_GBK" w:cs="Times New Roman"/>
          <w:kern w:val="2"/>
          <w:sz w:val="32"/>
          <w:szCs w:val="32"/>
          <w:lang w:eastAsia="zh-CN"/>
        </w:rPr>
        <w:t>本文件的制定与实施，力求打造地理标志产品伽师新梅在种植、采后处理、贮运和销售等环节的高效便捷的地理标志产品信息</w:t>
      </w:r>
      <w:r>
        <w:rPr>
          <w:rFonts w:hint="eastAsia" w:ascii="Times New Roman" w:hAnsi="Times New Roman" w:eastAsia="方正仿宋_GBK" w:cs="Times New Roman"/>
          <w:kern w:val="2"/>
          <w:sz w:val="32"/>
          <w:szCs w:val="32"/>
          <w:lang w:eastAsia="zh-CN"/>
        </w:rPr>
        <w:t>追</w:t>
      </w:r>
      <w:r>
        <w:rPr>
          <w:rFonts w:ascii="Times New Roman" w:hAnsi="Times New Roman" w:eastAsia="方正仿宋_GBK" w:cs="Times New Roman"/>
          <w:kern w:val="2"/>
          <w:sz w:val="32"/>
          <w:szCs w:val="32"/>
          <w:lang w:eastAsia="zh-CN"/>
        </w:rPr>
        <w:t>溯体系。</w:t>
      </w:r>
      <w:bookmarkStart w:id="0" w:name="_GoBack"/>
      <w:bookmarkEnd w:id="0"/>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本文件起草单位：新疆维吾尔自治区标准化研究院。</w:t>
      </w:r>
    </w:p>
    <w:p>
      <w:pPr>
        <w:adjustRightInd/>
        <w:snapToGrid/>
        <w:spacing w:line="560" w:lineRule="exact"/>
        <w:ind w:firstLine="640" w:firstLineChars="200"/>
        <w:jc w:val="both"/>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（二）主要工作过程</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202</w:t>
      </w:r>
      <w:r>
        <w:rPr>
          <w:rFonts w:hint="eastAsia" w:ascii="Times New Roman" w:hAnsi="Times New Roman" w:eastAsia="方正仿宋_GBK" w:cs="Times New Roman"/>
          <w:kern w:val="2"/>
          <w:sz w:val="32"/>
          <w:szCs w:val="32"/>
          <w:lang w:eastAsia="zh-CN"/>
        </w:rPr>
        <w:t>4</w:t>
      </w:r>
      <w:r>
        <w:rPr>
          <w:rFonts w:ascii="Times New Roman" w:hAnsi="Times New Roman" w:eastAsia="方正仿宋_GBK" w:cs="Times New Roman"/>
          <w:kern w:val="2"/>
          <w:sz w:val="32"/>
          <w:szCs w:val="32"/>
          <w:lang w:eastAsia="zh-CN"/>
        </w:rPr>
        <w:t>年</w:t>
      </w:r>
      <w:r>
        <w:rPr>
          <w:rFonts w:hint="eastAsia" w:ascii="Times New Roman" w:hAnsi="Times New Roman" w:eastAsia="方正仿宋_GBK" w:cs="Times New Roman"/>
          <w:kern w:val="2"/>
          <w:sz w:val="32"/>
          <w:szCs w:val="32"/>
          <w:lang w:eastAsia="zh-CN"/>
        </w:rPr>
        <w:t>5</w:t>
      </w:r>
      <w:r>
        <w:rPr>
          <w:rFonts w:ascii="Times New Roman" w:hAnsi="Times New Roman" w:eastAsia="方正仿宋_GBK" w:cs="Times New Roman"/>
          <w:kern w:val="2"/>
          <w:sz w:val="32"/>
          <w:szCs w:val="32"/>
          <w:lang w:eastAsia="zh-CN"/>
        </w:rPr>
        <w:t>月，新疆维吾尔自治区标准化研究院成立标准起草组，承担本文件的起草工作，标准工作组讨论</w:t>
      </w:r>
      <w:r>
        <w:rPr>
          <w:rFonts w:hint="eastAsia" w:ascii="Times New Roman" w:hAnsi="Times New Roman" w:eastAsia="方正仿宋_GBK" w:cs="Times New Roman"/>
          <w:kern w:val="2"/>
          <w:sz w:val="32"/>
          <w:szCs w:val="32"/>
          <w:lang w:eastAsia="zh-CN"/>
        </w:rPr>
        <w:t>了标准编制任务分工及进度安排</w:t>
      </w:r>
      <w:r>
        <w:rPr>
          <w:rFonts w:ascii="Times New Roman" w:hAnsi="Times New Roman" w:eastAsia="方正仿宋_GBK" w:cs="Times New Roman"/>
          <w:kern w:val="2"/>
          <w:sz w:val="32"/>
          <w:szCs w:val="32"/>
          <w:lang w:eastAsia="zh-CN"/>
        </w:rPr>
        <w:t>。</w:t>
      </w:r>
    </w:p>
    <w:p>
      <w:pPr>
        <w:pStyle w:val="2"/>
        <w:adjustRightInd/>
        <w:snapToGrid/>
        <w:spacing w:line="560" w:lineRule="exact"/>
        <w:ind w:firstLine="640" w:firstLineChars="200"/>
        <w:jc w:val="both"/>
        <w:rPr>
          <w:rFonts w:hint="eastAsia"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202</w:t>
      </w:r>
      <w:r>
        <w:rPr>
          <w:rFonts w:hint="eastAsia" w:ascii="Times New Roman" w:hAnsi="Times New Roman" w:eastAsia="方正仿宋_GBK" w:cs="Times New Roman"/>
          <w:kern w:val="2"/>
          <w:sz w:val="32"/>
          <w:szCs w:val="32"/>
          <w:lang w:eastAsia="zh-CN"/>
        </w:rPr>
        <w:t>4年6月，标准编制组召开工作会议，促进标准编制工作的总体方案的规划的实施。</w:t>
      </w:r>
    </w:p>
    <w:p>
      <w:pPr>
        <w:pStyle w:val="2"/>
        <w:adjustRightInd/>
        <w:snapToGrid/>
        <w:spacing w:line="560" w:lineRule="exact"/>
        <w:ind w:firstLine="640" w:firstLineChars="200"/>
        <w:jc w:val="both"/>
        <w:rPr>
          <w:rFonts w:hint="eastAsia" w:ascii="Times New Roman" w:hAnsi="Times New Roman" w:eastAsia="方正仿宋_GBK" w:cs="Times New Roman"/>
          <w:kern w:val="2"/>
          <w:sz w:val="32"/>
          <w:szCs w:val="32"/>
          <w:lang w:eastAsia="zh-CN"/>
        </w:rPr>
      </w:pPr>
      <w:r>
        <w:rPr>
          <w:rFonts w:hint="eastAsia" w:ascii="Times New Roman" w:hAnsi="Times New Roman" w:eastAsia="方正仿宋_GBK" w:cs="Times New Roman"/>
          <w:kern w:val="2"/>
          <w:sz w:val="32"/>
          <w:szCs w:val="32"/>
          <w:lang w:eastAsia="zh-CN"/>
        </w:rPr>
        <w:t>2024年7月-2024年8月，开展项目调研工作。赴伽师县实地调研走访14家新梅生产加工企业（果干加工4家、果汁加工3家、酒类加工1家、合作社6家）以及新梅追溯团体标准相关座谈，结合调研走访情况与伽师县委县政府、市场监管部门以及相关部门进行座谈。</w:t>
      </w:r>
    </w:p>
    <w:p>
      <w:pPr>
        <w:pStyle w:val="2"/>
        <w:adjustRightInd/>
        <w:snapToGrid/>
        <w:spacing w:line="560" w:lineRule="exact"/>
        <w:ind w:firstLine="640" w:firstLineChars="200"/>
        <w:jc w:val="both"/>
        <w:rPr>
          <w:rFonts w:hint="eastAsia" w:ascii="Times New Roman" w:hAnsi="Times New Roman" w:eastAsia="方正仿宋_GBK" w:cs="Times New Roman"/>
          <w:kern w:val="2"/>
          <w:sz w:val="32"/>
          <w:szCs w:val="32"/>
          <w:lang w:eastAsia="zh-CN"/>
        </w:rPr>
      </w:pPr>
      <w:r>
        <w:rPr>
          <w:rFonts w:hint="eastAsia" w:ascii="Times New Roman" w:hAnsi="Times New Roman" w:eastAsia="方正仿宋_GBK" w:cs="Times New Roman"/>
          <w:kern w:val="2"/>
          <w:sz w:val="32"/>
          <w:szCs w:val="32"/>
          <w:lang w:eastAsia="zh-CN"/>
        </w:rPr>
        <w:t>2024年9月-2024年10月，完成团体标准征求意见稿。研究制定追溯标准和规范，建立起适用于新疆地理标志产品 伽师新梅生产加工的追溯标准和规范。研究和编制的标准和规范包括产品的生产、加工、运输、销售等各个环节，并明确相应的数据采集和记录要求等内容。</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202</w:t>
      </w:r>
      <w:r>
        <w:rPr>
          <w:rFonts w:hint="eastAsia" w:ascii="Times New Roman" w:hAnsi="Times New Roman" w:eastAsia="方正仿宋_GBK" w:cs="Times New Roman"/>
          <w:kern w:val="2"/>
          <w:sz w:val="32"/>
          <w:szCs w:val="32"/>
          <w:lang w:eastAsia="zh-CN"/>
        </w:rPr>
        <w:t>4</w:t>
      </w:r>
      <w:r>
        <w:rPr>
          <w:rFonts w:ascii="Times New Roman" w:hAnsi="Times New Roman" w:eastAsia="方正仿宋_GBK" w:cs="Times New Roman"/>
          <w:kern w:val="2"/>
          <w:sz w:val="32"/>
          <w:szCs w:val="32"/>
          <w:lang w:eastAsia="zh-CN"/>
        </w:rPr>
        <w:t>年11月，本部分标准进入立项答辩环节。起草组根据评审专家针对该标准初稿提出的意见进行修改完善。</w:t>
      </w:r>
    </w:p>
    <w:p>
      <w:pPr>
        <w:adjustRightInd/>
        <w:snapToGrid/>
        <w:spacing w:line="560" w:lineRule="exact"/>
        <w:ind w:firstLine="640" w:firstLineChars="200"/>
        <w:jc w:val="both"/>
        <w:outlineLvl w:val="0"/>
        <w:rPr>
          <w:rFonts w:ascii="Times New Roman" w:hAnsi="Times New Roman" w:eastAsia="方正黑体简体" w:cs="Times New Roman"/>
          <w:sz w:val="32"/>
          <w:szCs w:val="32"/>
          <w:lang w:eastAsia="zh-CN"/>
        </w:rPr>
      </w:pPr>
      <w:r>
        <w:rPr>
          <w:rFonts w:ascii="Times New Roman" w:hAnsi="Times New Roman" w:eastAsia="方正黑体简体" w:cs="Times New Roman"/>
          <w:sz w:val="32"/>
          <w:szCs w:val="32"/>
          <w:lang w:eastAsia="zh-CN"/>
        </w:rPr>
        <w:t>二、编制原则和依据</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农产品质量安全是消费者关注的焦点问题。追溯体系的建设对于确保农产品从生产到销售全过程的安全至关重要。追溯体系建设是采集记录农产品生产、流通、消费等环节信息，实现来源可查、去向可追、责任可究，强化全过程质量安全管理与风险控制的有效措施。</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新疆有很多独具特色的地理标志产品，如喀什地区的伽师新梅、阿勒泰地区的大果沙棘等，地理标志产品不仅表明产品的地理来源，更是作为特定产品的品质保证。一个产品贴上特定的地理标志产品专用标志就和特定的地理和人文因素联系起来，是产品质量和品质的有力证明。地理标志产品都产自某一特定区域或地方，总体产量有限，独特的品质和有限的产量更是大大提高了地理标志产品的经济附加值。因此对地理标志产品追溯不仅是保护生产企业的利益，更是满足了消费者对于购买产品信息追溯的需求。因此，建立有效的地理标志产品追溯体系，不仅保护了生产企业的利益，也满足了消费者对产品信息追溯的需求。</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目前，新疆在地理标志产品伽师新梅种植、采后处理、贮运和销售等环节未能做到全球统一的编码标识，导致追溯信息记录不完整、传递方式不统一、存在断点，影响了追溯效率和准确性，这些问题亟需通过制订和实施统一的标准来解决。通过《地理标志产品  伽师新梅追溯信息要求》标准的开展，力求打造高效便捷的地理标志产品追溯体系，实现喀什地区伽师新梅这一地理标志产品</w:t>
      </w:r>
      <w:r>
        <w:rPr>
          <w:rFonts w:hint="eastAsia" w:ascii="Times New Roman" w:hAnsi="Times New Roman" w:eastAsia="方正仿宋_GBK" w:cs="Times New Roman"/>
          <w:kern w:val="2"/>
          <w:sz w:val="32"/>
          <w:szCs w:val="32"/>
          <w:lang w:eastAsia="zh-CN"/>
        </w:rPr>
        <w:t>的有效</w:t>
      </w:r>
      <w:r>
        <w:rPr>
          <w:rFonts w:ascii="Times New Roman" w:hAnsi="Times New Roman" w:eastAsia="方正仿宋_GBK" w:cs="Times New Roman"/>
          <w:kern w:val="2"/>
          <w:sz w:val="32"/>
          <w:szCs w:val="32"/>
          <w:lang w:eastAsia="zh-CN"/>
        </w:rPr>
        <w:t>追溯。</w:t>
      </w:r>
    </w:p>
    <w:p>
      <w:pPr>
        <w:adjustRightInd/>
        <w:snapToGrid/>
        <w:spacing w:line="560" w:lineRule="exact"/>
        <w:ind w:firstLine="640" w:firstLineChars="200"/>
        <w:jc w:val="both"/>
        <w:outlineLvl w:val="0"/>
        <w:rPr>
          <w:rFonts w:ascii="Times New Roman" w:hAnsi="Times New Roman" w:eastAsia="方正黑体简体" w:cs="Times New Roman"/>
          <w:sz w:val="32"/>
          <w:szCs w:val="32"/>
          <w:lang w:eastAsia="zh-CN"/>
        </w:rPr>
      </w:pPr>
      <w:r>
        <w:rPr>
          <w:rFonts w:ascii="Times New Roman" w:hAnsi="Times New Roman" w:eastAsia="方正黑体简体" w:cs="Times New Roman"/>
          <w:sz w:val="32"/>
          <w:szCs w:val="32"/>
          <w:lang w:eastAsia="zh-CN"/>
        </w:rPr>
        <w:t>三、主要技术内容说明</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本文件共8章。</w:t>
      </w:r>
    </w:p>
    <w:p>
      <w:pPr>
        <w:adjustRightInd/>
        <w:snapToGrid/>
        <w:spacing w:line="560" w:lineRule="exact"/>
        <w:ind w:firstLine="640" w:firstLineChars="200"/>
        <w:jc w:val="both"/>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（一）范围</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本文件规定了地理标志产品伽师新梅追溯基本要求、编码、追溯信息记录、体系管理、审核与改进要求。</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本文件适用于地理标志产品伽师新梅的生产、加工、仓储物流以及销售等环节追溯体系的建设与实施。</w:t>
      </w:r>
    </w:p>
    <w:p>
      <w:pPr>
        <w:adjustRightInd/>
        <w:snapToGrid/>
        <w:spacing w:line="560" w:lineRule="exact"/>
        <w:ind w:firstLine="640" w:firstLineChars="200"/>
        <w:jc w:val="both"/>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（二）规范性引用文件</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本章给出了本规范所引用的规范性文件。</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GB/T 10113-2003  分类与编码通用术语</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GB 12904-2008  商品条码  零售商品编码与条码表示</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GB/T 12905-2019  条码术语</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GB/T 14257  商品条码  条码符号放置指南</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GB 14881  食品安全国家标准  食品生产通用卫生规范</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GB/T 15425  商品条码  128条码</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GB/T 16716.1  包装与环境  第1部分：通则</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GB/T 16830-2008</w:t>
      </w:r>
      <w:r>
        <w:rPr>
          <w:rFonts w:hint="eastAsia" w:ascii="Times New Roman" w:hAnsi="Times New Roman" w:eastAsia="方正仿宋_GBK" w:cs="Times New Roman"/>
          <w:kern w:val="2"/>
          <w:sz w:val="32"/>
          <w:szCs w:val="32"/>
          <w:lang w:val="en-US" w:eastAsia="zh-CN"/>
        </w:rPr>
        <w:t xml:space="preserve"> </w:t>
      </w:r>
      <w:r>
        <w:rPr>
          <w:rFonts w:ascii="Times New Roman" w:hAnsi="Times New Roman" w:eastAsia="方正仿宋_GBK" w:cs="Times New Roman"/>
          <w:kern w:val="2"/>
          <w:sz w:val="32"/>
          <w:szCs w:val="32"/>
          <w:lang w:eastAsia="zh-CN"/>
        </w:rPr>
        <w:t>商品条码</w:t>
      </w:r>
      <w:r>
        <w:rPr>
          <w:rFonts w:hint="eastAsia" w:ascii="Times New Roman" w:hAnsi="Times New Roman" w:eastAsia="方正仿宋_GBK" w:cs="Times New Roman"/>
          <w:kern w:val="2"/>
          <w:sz w:val="32"/>
          <w:szCs w:val="32"/>
          <w:lang w:val="en-US" w:eastAsia="zh-CN"/>
        </w:rPr>
        <w:t xml:space="preserve"> </w:t>
      </w:r>
      <w:r>
        <w:rPr>
          <w:rFonts w:ascii="Times New Roman" w:hAnsi="Times New Roman" w:eastAsia="方正仿宋_GBK" w:cs="Times New Roman"/>
          <w:kern w:val="2"/>
          <w:sz w:val="32"/>
          <w:szCs w:val="32"/>
          <w:lang w:eastAsia="zh-CN"/>
        </w:rPr>
        <w:t>储运包装商品编码与条码表示</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GB/T 16986  商品条码  应用标识符</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GB/T 18284  快速响应矩阵码</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GB/T 21049  汉信码</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GB 23350  限制商品过度包装要求  食品和化妆品</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GB/Z 25008</w:t>
      </w:r>
      <w:r>
        <w:rPr>
          <w:rFonts w:hint="eastAsia" w:ascii="Times New Roman" w:hAnsi="Times New Roman" w:eastAsia="方正仿宋_GBK" w:cs="Times New Roman"/>
          <w:kern w:val="2"/>
          <w:sz w:val="32"/>
          <w:szCs w:val="32"/>
          <w:lang w:val="en-US" w:eastAsia="zh-CN"/>
        </w:rPr>
        <w:t xml:space="preserve"> </w:t>
      </w:r>
      <w:r>
        <w:rPr>
          <w:rFonts w:ascii="Times New Roman" w:hAnsi="Times New Roman" w:eastAsia="方正仿宋_GBK" w:cs="Times New Roman"/>
          <w:kern w:val="2"/>
          <w:sz w:val="32"/>
          <w:szCs w:val="32"/>
          <w:lang w:eastAsia="zh-CN"/>
        </w:rPr>
        <w:t>饲料和食品链的可追溯性体系设计与实施指南</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GB/T 33993—2017  商品二维码</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GB/T 37029  食品追溯  信息记录要求</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GB/T 37056—2018  物品编码术语</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GB/T 38155  重要产品追溯  追溯术语</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GB/T 41208  数据矩阵码</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NY/T 391  绿色食品产地环境质量</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NY/T 393  绿色食品农药使用准则</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NY/T 394  绿色食品肥料使用准则</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NY/T 1056  绿色食品贮藏运输准则</w:t>
      </w:r>
    </w:p>
    <w:p>
      <w:pPr>
        <w:adjustRightInd/>
        <w:snapToGrid/>
        <w:spacing w:line="560" w:lineRule="exact"/>
        <w:ind w:firstLine="640" w:firstLineChars="200"/>
        <w:jc w:val="both"/>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（三）术语和定义</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界定了GS1系统、代码、编码、条码等22条术语的概念。</w:t>
      </w:r>
    </w:p>
    <w:p>
      <w:pPr>
        <w:adjustRightInd/>
        <w:snapToGrid/>
        <w:spacing w:line="560" w:lineRule="exact"/>
        <w:ind w:firstLine="640" w:firstLineChars="200"/>
        <w:jc w:val="both"/>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（四）基本要求</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为了确保伽师新梅产品的质量追溯体系能够全面覆盖从种植到销售的每一个环节，该标准提出了严格而详尽的要求。在种植环节，为了保障产品的质量和安全，伽师新梅必须获得地理标志产品等相关认证，并确保这些认证证书处于有效期内。此外，生产地的环境质量必须达到NY/T 391标准的要求，以确保种植环境的纯净和安全。在农药使用方面，应严格遵循NY/T 393标准，以减少对环境和人体健康的潜在危害。同样，在肥料的使用上，也应严格遵守NY/T 394标准，以保障土壤的健康和产品的质量。</w:t>
      </w:r>
    </w:p>
    <w:p>
      <w:pPr>
        <w:adjustRightInd/>
        <w:snapToGrid/>
        <w:spacing w:line="560" w:lineRule="exact"/>
        <w:ind w:firstLine="640" w:firstLineChars="200"/>
        <w:jc w:val="both"/>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（五）编码</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为了实现伽师新梅产品的有效追溯，该标准详细规定了产品统一编码的应用示例。零售商品的编码数据结构应用示例展示了如何将厂商识别代码、商品项目代码和校验码结合，生成一维条码（EAN-13条码）和二维条码（GS1快速响应矩阵码）。这些条码不仅便于零售商和消费者识别产品，还为追溯系统提供了重要的数据支持。储运包装商品的编码数据结构应用示例则进一步说明了如何将生产日期、有效期、批号和净重等附加信息编码进产品标识中，确保在供应链的每个环节都能准确追踪产品的流向和状态。</w:t>
      </w:r>
    </w:p>
    <w:p>
      <w:pPr>
        <w:adjustRightInd/>
        <w:snapToGrid/>
        <w:spacing w:line="560" w:lineRule="exact"/>
        <w:ind w:firstLine="640" w:firstLineChars="200"/>
        <w:jc w:val="both"/>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（六）追溯信息记录</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在销售环节，处理信息记录要求详细记录了内部追溯信息、基本追溯信息和扩展追溯信息。这些信息不仅包括供应商的基本信息，如名称、地址和联系方式，还包括了质量信息，例如温度记录、存储时间记录和质量检验信息。此外，还应记录涉及的其他附加信息，以确保在产品出现问题时，能够迅速追溯到问题的源头，并采取相应的措施。</w:t>
      </w:r>
    </w:p>
    <w:p>
      <w:pPr>
        <w:adjustRightInd/>
        <w:snapToGrid/>
        <w:spacing w:line="560" w:lineRule="exact"/>
        <w:ind w:firstLine="640" w:firstLineChars="200"/>
        <w:jc w:val="both"/>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（七）体系管理</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体系管理是确保追溯体系有效运行的关键环节。质量控制要求种植环节、采后处理环节、贮运环节和销售环节都必须遵循特定的标准和规定，以保障产品的质量和安全。文件编制与管理要求建立完善的追溯文件档案，这些档案不仅包括产品质量安全档案、供应商档案，还包括重要经销商及客户档案、追溯系统维护档案等，确保所有相关信息的完整性和可追溯性。人员培训要求定期对追溯工作人员进行培训，并建立培训档案，记录培训时间、培训内容、参加人员等信息，以提升追溯体系的执行效率和准确性。评审与改进要求根据内部追溯审核计划，对数字追溯系统的运行情况进行内部审核，记录不符合性表现，查找原因并采取纠正措施，以确保数字追溯系统能够持续改进，适应不断变化的市场需求和法规要求。</w:t>
      </w:r>
    </w:p>
    <w:p>
      <w:pPr>
        <w:adjustRightInd/>
        <w:snapToGrid/>
        <w:spacing w:line="560" w:lineRule="exact"/>
        <w:ind w:firstLine="640" w:firstLineChars="200"/>
        <w:jc w:val="both"/>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（八）审核与改进要求</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为了确保追溯体系的持续改进和优化，该标准强调了内部审核的重要性。根据内部追溯审核计划，应定期对数字追溯系统的运行情况进行评估，确保其符合既定的系统符合性标准。在审核过程中，应详细记录不符合性表现，并深入分析其原因，采取适当的纠正措施。这一过程不仅有助于及时发现和解决问题，还能够推动追溯体系的持续改进，确保其能够适应不断变化的市场需求和法规要求，从而为消费者提供更加安全、可靠的产品。通过这一系列的措施，企业能够建立起一个高效、透明的追溯体系，不仅增强了消费者对伽师新梅产品的信任，也为企业的可持续发展奠定了坚实的基础。</w:t>
      </w:r>
    </w:p>
    <w:p>
      <w:pPr>
        <w:adjustRightInd/>
        <w:snapToGrid/>
        <w:spacing w:line="560" w:lineRule="exact"/>
        <w:ind w:firstLine="640" w:firstLineChars="200"/>
        <w:jc w:val="both"/>
        <w:outlineLvl w:val="0"/>
        <w:rPr>
          <w:rFonts w:ascii="Times New Roman" w:hAnsi="Times New Roman" w:eastAsia="方正黑体简体" w:cs="Times New Roman"/>
          <w:sz w:val="32"/>
          <w:szCs w:val="32"/>
          <w:lang w:eastAsia="zh-CN"/>
        </w:rPr>
      </w:pPr>
      <w:r>
        <w:rPr>
          <w:rFonts w:ascii="Times New Roman" w:hAnsi="Times New Roman" w:eastAsia="方正黑体简体" w:cs="Times New Roman"/>
          <w:sz w:val="32"/>
          <w:szCs w:val="32"/>
          <w:lang w:eastAsia="zh-CN"/>
        </w:rPr>
        <w:t>四、采用国际标准和国外先进标准的程度，以及与国际、国外同类标准水平的对比情况，或与测试的国外样品、样机的有关数据对比情况</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在国际上，农产品追溯体系的研究与应用已较为成熟。欧美等发达国家通过立法和政策引导，建立了完善的农产品追溯体系。例如，欧盟的EC 178/2002条例要求所有农产品必须能够追溯到生产、加工和分销的每一个环节。在技术层面，国际上普遍采用条形码、RFID（无线射频识别）技术、二维码</w:t>
      </w:r>
      <w:r>
        <w:rPr>
          <w:rFonts w:hint="eastAsia" w:ascii="Times New Roman" w:hAnsi="Times New Roman" w:eastAsia="方正仿宋_GBK" w:cs="Times New Roman"/>
          <w:kern w:val="2"/>
          <w:sz w:val="32"/>
          <w:szCs w:val="32"/>
          <w:lang w:eastAsia="zh-CN"/>
        </w:rPr>
        <w:t>以</w:t>
      </w:r>
      <w:r>
        <w:rPr>
          <w:rFonts w:ascii="Times New Roman" w:hAnsi="Times New Roman" w:eastAsia="方正仿宋_GBK" w:cs="Times New Roman"/>
          <w:kern w:val="2"/>
          <w:sz w:val="32"/>
          <w:szCs w:val="32"/>
          <w:lang w:eastAsia="zh-CN"/>
        </w:rPr>
        <w:t>及区块链技术等，实现农产品从田间到餐桌的全程追溯。</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国内对农产品追溯体系的研究起步较晚，但近年来发展迅速。中国政府高度重视农产品质量安全问题，陆续出台了一系列政策和标准，推动农产品追溯体系的建设。在技术应用方面，我国科研人员也在积极研究和推广适合国内实际的追溯技术。例如，利用物联网技术实现对农产品生产环境和过程的实时监控，以及通过大数据分析优化农产品供应链管理。</w:t>
      </w:r>
    </w:p>
    <w:p>
      <w:pPr>
        <w:adjustRightInd/>
        <w:snapToGrid/>
        <w:spacing w:line="560" w:lineRule="exact"/>
        <w:ind w:firstLine="640" w:firstLineChars="200"/>
        <w:jc w:val="both"/>
        <w:outlineLvl w:val="0"/>
        <w:rPr>
          <w:rFonts w:ascii="Times New Roman" w:hAnsi="Times New Roman" w:eastAsia="方正黑体简体" w:cs="Times New Roman"/>
          <w:sz w:val="32"/>
          <w:szCs w:val="32"/>
          <w:lang w:eastAsia="zh-CN"/>
        </w:rPr>
      </w:pPr>
      <w:r>
        <w:rPr>
          <w:rFonts w:ascii="Times New Roman" w:hAnsi="Times New Roman" w:eastAsia="方正黑体简体" w:cs="Times New Roman"/>
          <w:sz w:val="32"/>
          <w:szCs w:val="32"/>
          <w:lang w:eastAsia="zh-CN"/>
        </w:rPr>
        <w:t>五、与有关的现行法律、法规和强制性国家标准的建议</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符合国家现行法律、法规的规定，与现行标准和制定中的标准，特别是强制性标准无冲突之处。</w:t>
      </w:r>
    </w:p>
    <w:p>
      <w:pPr>
        <w:adjustRightInd/>
        <w:snapToGrid/>
        <w:spacing w:line="560" w:lineRule="exact"/>
        <w:ind w:firstLine="640" w:firstLineChars="200"/>
        <w:jc w:val="both"/>
        <w:outlineLvl w:val="0"/>
        <w:rPr>
          <w:rFonts w:ascii="Times New Roman" w:hAnsi="Times New Roman" w:eastAsia="方正黑体简体" w:cs="Times New Roman"/>
          <w:sz w:val="32"/>
          <w:szCs w:val="32"/>
          <w:lang w:eastAsia="zh-CN"/>
        </w:rPr>
      </w:pPr>
      <w:r>
        <w:rPr>
          <w:rFonts w:ascii="Times New Roman" w:hAnsi="Times New Roman" w:eastAsia="方正黑体简体" w:cs="Times New Roman"/>
          <w:sz w:val="32"/>
          <w:szCs w:val="32"/>
          <w:lang w:eastAsia="zh-CN"/>
        </w:rPr>
        <w:t>六、重大分歧意见的处理经过和依据</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本标准在制定过程中未出现重大分歧意见。</w:t>
      </w:r>
    </w:p>
    <w:p>
      <w:pPr>
        <w:adjustRightInd/>
        <w:snapToGrid/>
        <w:spacing w:line="560" w:lineRule="exact"/>
        <w:ind w:firstLine="640" w:firstLineChars="200"/>
        <w:jc w:val="both"/>
        <w:outlineLvl w:val="0"/>
        <w:rPr>
          <w:rFonts w:ascii="Times New Roman" w:hAnsi="Times New Roman" w:eastAsia="方正黑体简体" w:cs="Times New Roman"/>
          <w:sz w:val="32"/>
          <w:szCs w:val="32"/>
          <w:lang w:eastAsia="zh-CN"/>
        </w:rPr>
      </w:pPr>
      <w:r>
        <w:rPr>
          <w:rFonts w:ascii="Times New Roman" w:hAnsi="Times New Roman" w:eastAsia="方正黑体简体" w:cs="Times New Roman"/>
          <w:sz w:val="32"/>
          <w:szCs w:val="32"/>
          <w:lang w:eastAsia="zh-CN"/>
        </w:rPr>
        <w:t>七、贯彻团体标准的要求和措施建议</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一是多渠道</w:t>
      </w:r>
      <w:r>
        <w:rPr>
          <w:rFonts w:hint="eastAsia" w:ascii="Times New Roman" w:hAnsi="Times New Roman" w:eastAsia="方正仿宋_GBK" w:cs="Times New Roman"/>
          <w:kern w:val="2"/>
          <w:sz w:val="32"/>
          <w:szCs w:val="32"/>
          <w:lang w:eastAsia="zh-CN"/>
        </w:rPr>
        <w:t>宣贯</w:t>
      </w:r>
      <w:r>
        <w:rPr>
          <w:rFonts w:ascii="Times New Roman" w:hAnsi="Times New Roman" w:eastAsia="方正仿宋_GBK" w:cs="Times New Roman"/>
          <w:kern w:val="2"/>
          <w:sz w:val="32"/>
          <w:szCs w:val="32"/>
          <w:lang w:eastAsia="zh-CN"/>
        </w:rPr>
        <w:t>。通过召开团体标准新闻发布会、专题报道、发布新闻稿等方式进行宣传，提高社会对本团体标准的认知度；不定期开展培训、召开研讨会、组织论坛，举办有关的活动（如评比活动）等在全国范围内进行宣贯；加强协会对本团体标准的信息公开，便于社会公众进行查询并提高对团标的认可度。</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二是研究开展标准试点工作。对本标准共同起草企业开展团标试点实施工作。通过试点，探索建立团标推广模式和运行机制，争取在更大范围内推动标准的实施与应用。</w:t>
      </w:r>
    </w:p>
    <w:p>
      <w:pPr>
        <w:pStyle w:val="2"/>
        <w:keepNext/>
        <w:keepLines/>
        <w:kinsoku/>
        <w:wordWrap w:val="0"/>
        <w:autoSpaceDN/>
        <w:adjustRightInd/>
        <w:snapToGrid/>
        <w:spacing w:line="560" w:lineRule="exact"/>
        <w:ind w:firstLine="640" w:firstLineChars="200"/>
        <w:jc w:val="both"/>
        <w:textAlignment w:val="center"/>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三是鼓励社会力量积极参与应用，争取科研机构技术支持，不断完善标准，做好标准服务工作，切实指导行业管理。</w:t>
      </w:r>
    </w:p>
    <w:p>
      <w:pPr>
        <w:pStyle w:val="2"/>
        <w:adjustRightInd/>
        <w:snapToGrid/>
        <w:spacing w:line="560" w:lineRule="exact"/>
        <w:ind w:firstLine="640" w:firstLineChars="200"/>
        <w:jc w:val="both"/>
        <w:rPr>
          <w:rFonts w:ascii="Times New Roman" w:hAnsi="Times New Roman" w:eastAsia="方正仿宋_GBK" w:cs="Times New Roman"/>
          <w:kern w:val="2"/>
          <w:sz w:val="32"/>
          <w:szCs w:val="32"/>
          <w:lang w:eastAsia="zh-CN"/>
        </w:rPr>
      </w:pPr>
      <w:r>
        <w:rPr>
          <w:rFonts w:ascii="Times New Roman" w:hAnsi="Times New Roman" w:eastAsia="方正仿宋_GBK" w:cs="Times New Roman"/>
          <w:kern w:val="2"/>
          <w:sz w:val="32"/>
          <w:szCs w:val="32"/>
          <w:lang w:eastAsia="zh-CN"/>
        </w:rPr>
        <w:t>四是加强标准应用培训。每年开展1</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lang w:eastAsia="zh-CN"/>
        </w:rPr>
        <w:t>2次标准宣贯，就标准实施应用问题及关键技术规定进行重点培训。</w:t>
      </w:r>
    </w:p>
    <w:p>
      <w:pPr>
        <w:adjustRightInd/>
        <w:snapToGrid/>
        <w:spacing w:line="560" w:lineRule="exact"/>
        <w:ind w:firstLine="640" w:firstLineChars="200"/>
        <w:jc w:val="both"/>
        <w:outlineLvl w:val="0"/>
        <w:rPr>
          <w:rFonts w:ascii="Times New Roman" w:hAnsi="Times New Roman" w:eastAsia="方正黑体简体" w:cs="Times New Roman"/>
          <w:sz w:val="32"/>
          <w:szCs w:val="32"/>
          <w:lang w:eastAsia="zh-CN"/>
        </w:rPr>
      </w:pPr>
      <w:r>
        <w:rPr>
          <w:rFonts w:ascii="Times New Roman" w:hAnsi="Times New Roman" w:eastAsia="方正黑体简体" w:cs="Times New Roman"/>
          <w:sz w:val="32"/>
          <w:szCs w:val="32"/>
          <w:lang w:eastAsia="zh-CN"/>
        </w:rPr>
        <w:t>八、废止现行有关标准的建议</w:t>
      </w:r>
    </w:p>
    <w:p>
      <w:pPr>
        <w:pStyle w:val="2"/>
        <w:adjustRightInd/>
        <w:snapToGrid/>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无。</w:t>
      </w:r>
    </w:p>
    <w:p>
      <w:pPr>
        <w:adjustRightInd/>
        <w:snapToGrid/>
        <w:spacing w:line="560" w:lineRule="exact"/>
        <w:ind w:firstLine="640" w:firstLineChars="200"/>
        <w:jc w:val="both"/>
        <w:outlineLvl w:val="0"/>
        <w:rPr>
          <w:rFonts w:ascii="Times New Roman" w:hAnsi="Times New Roman" w:eastAsia="方正黑体简体" w:cs="Times New Roman"/>
          <w:sz w:val="32"/>
          <w:szCs w:val="32"/>
          <w:lang w:eastAsia="zh-CN"/>
        </w:rPr>
      </w:pPr>
      <w:r>
        <w:rPr>
          <w:rFonts w:ascii="Times New Roman" w:hAnsi="Times New Roman" w:eastAsia="方正黑体简体" w:cs="Times New Roman"/>
          <w:sz w:val="32"/>
          <w:szCs w:val="32"/>
          <w:lang w:eastAsia="zh-CN"/>
        </w:rPr>
        <w:t>九、其他应予说明的事项</w:t>
      </w:r>
    </w:p>
    <w:p>
      <w:pPr>
        <w:pStyle w:val="2"/>
        <w:adjustRightInd/>
        <w:snapToGrid/>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无。</w:t>
      </w:r>
    </w:p>
    <w:p>
      <w:pPr>
        <w:adjustRightInd/>
        <w:snapToGrid/>
        <w:spacing w:line="560" w:lineRule="exact"/>
        <w:jc w:val="both"/>
        <w:rPr>
          <w:rFonts w:ascii="Times New Roman" w:hAnsi="Times New Roman" w:eastAsia="方正仿宋_GBK" w:cs="Times New Roman"/>
          <w:sz w:val="32"/>
          <w:szCs w:val="32"/>
        </w:rPr>
      </w:pPr>
    </w:p>
    <w:p>
      <w:pPr>
        <w:adjustRightInd/>
        <w:snapToGrid/>
        <w:spacing w:line="560" w:lineRule="exact"/>
        <w:ind w:firstLine="640" w:firstLineChars="200"/>
        <w:jc w:val="both"/>
        <w:rPr>
          <w:rFonts w:ascii="Times New Roman" w:hAnsi="Times New Roman" w:eastAsia="方正仿宋_GBK" w:cs="Times New Roman"/>
          <w:sz w:val="32"/>
          <w:szCs w:val="32"/>
        </w:rPr>
      </w:pPr>
    </w:p>
    <w:p>
      <w:pPr>
        <w:pStyle w:val="2"/>
        <w:adjustRightInd/>
        <w:snapToGrid/>
        <w:spacing w:line="560" w:lineRule="exact"/>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标准起草组</w:t>
      </w:r>
    </w:p>
    <w:p>
      <w:pPr>
        <w:pStyle w:val="2"/>
        <w:adjustRightInd/>
        <w:snapToGrid/>
        <w:spacing w:line="560" w:lineRule="exact"/>
        <w:ind w:left="0" w:leftChars="0" w:firstLine="5257" w:firstLineChars="1643"/>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w:t>
      </w:r>
      <w:r>
        <w:rPr>
          <w:rFonts w:ascii="Times New Roman" w:hAnsi="Times New Roman" w:eastAsia="方正仿宋_GBK" w:cs="Times New Roman"/>
          <w:sz w:val="32"/>
          <w:szCs w:val="32"/>
          <w:lang w:eastAsia="zh-CN"/>
        </w:rPr>
        <w:t>10</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30</w:t>
      </w:r>
      <w:r>
        <w:rPr>
          <w:rFonts w:ascii="Times New Roman" w:hAnsi="Times New Roman" w:eastAsia="方正仿宋_GBK" w:cs="Times New Roman"/>
          <w:sz w:val="32"/>
          <w:szCs w:val="32"/>
        </w:rPr>
        <w:t>日</w:t>
      </w:r>
    </w:p>
    <w:sectPr>
      <w:footerReference r:id="rId3" w:type="default"/>
      <w:pgSz w:w="11906" w:h="16839"/>
      <w:pgMar w:top="1531" w:right="1417" w:bottom="1304" w:left="1417" w:header="0" w:footer="93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807"/>
      <w:rPr>
        <w:rFonts w:hint="eastAsia" w:ascii="宋体" w:hAnsi="宋体" w:eastAsia="宋体" w:cs="宋体"/>
        <w:sz w:val="20"/>
        <w:szCs w:val="20"/>
      </w:rPr>
    </w:pPr>
    <w:r>
      <w:rPr>
        <w:rFonts w:ascii="宋体" w:hAnsi="宋体" w:eastAsia="宋体" w:cs="宋体"/>
        <w:spacing w:val="-2"/>
        <w:sz w:val="20"/>
        <w:szCs w:val="20"/>
      </w:rPr>
      <w:t>第</w:t>
    </w:r>
    <w:r>
      <w:rPr>
        <w:rFonts w:ascii="宋体" w:hAnsi="宋体" w:eastAsia="宋体" w:cs="宋体"/>
        <w:spacing w:val="16"/>
        <w:sz w:val="20"/>
        <w:szCs w:val="20"/>
      </w:rPr>
      <w:t xml:space="preserve"> </w:t>
    </w:r>
    <w:r>
      <w:rPr>
        <w:rFonts w:ascii="Times New Roman" w:hAnsi="Times New Roman" w:eastAsia="Times New Roman" w:cs="Times New Roman"/>
        <w:spacing w:val="-2"/>
        <w:sz w:val="20"/>
        <w:szCs w:val="20"/>
      </w:rPr>
      <w:t>5</w:t>
    </w:r>
    <w:r>
      <w:rPr>
        <w:rFonts w:ascii="Times New Roman" w:hAnsi="Times New Roman" w:eastAsia="Times New Roman" w:cs="Times New Roman"/>
        <w:spacing w:val="9"/>
        <w:sz w:val="20"/>
        <w:szCs w:val="20"/>
      </w:rPr>
      <w:t xml:space="preserve">  </w:t>
    </w:r>
    <w:r>
      <w:rPr>
        <w:rFonts w:ascii="宋体" w:hAnsi="宋体" w:eastAsia="宋体" w:cs="宋体"/>
        <w:spacing w:val="-2"/>
        <w:sz w:val="20"/>
        <w:szCs w:val="20"/>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000000"/>
    <w:rsid w:val="026F1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rPr>
  </w:style>
  <w:style w:type="table" w:customStyle="1" w:styleId="5">
    <w:name w:val="Table Normal"/>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30"/>
      <w:szCs w:val="30"/>
    </w:rPr>
  </w:style>
  <w:style w:type="paragraph" w:customStyle="1" w:styleId="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3625</Words>
  <Characters>3867</Characters>
  <Lines>28</Lines>
  <Paragraphs>8</Paragraphs>
  <TotalTime>1</TotalTime>
  <ScaleCrop>false</ScaleCrop>
  <LinksUpToDate>false</LinksUpToDate>
  <CharactersWithSpaces>4003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2024-02-19T22:15:00Z</dcterms:created>
  <dc:creator>孙雨平</dc:creator>
  <cp:lastModifiedBy>ZFB</cp:lastModifiedBy>
  <dcterms:modified xsi:type="dcterms:W3CDTF">2024-11-27T15:00:52Z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2024-10-28T18:17:00Z</vt:filetime>
  </property>
  <property fmtid="{D5CDD505-2E9C-101B-9397-08002B2CF9AE}" pid="4" name="KSOProductBuildVer">
    <vt:lpwstr>2052-11.8.2.8555</vt:lpwstr>
  </property>
  <property fmtid="{D5CDD505-2E9C-101B-9397-08002B2CF9AE}" pid="5" name="ICV">
    <vt:lpwstr>9A55DC79AB8A6FFF98EA2C677FB7B4D8_33</vt:lpwstr>
  </property>
</Properties>
</file>